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8E" w:rsidRDefault="00FD138E" w:rsidP="006A1D79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" o:ole="">
            <v:imagedata r:id="rId6" o:title=""/>
          </v:shape>
          <o:OLEObject Type="Embed" ProgID="MSPhotoEd.3" ShapeID="_x0000_i1025" DrawAspect="Content" ObjectID="_1447593023" r:id="rId7"/>
        </w:object>
      </w:r>
    </w:p>
    <w:p w:rsidR="00FD138E" w:rsidRDefault="00FD138E" w:rsidP="006A1D79">
      <w:pPr>
        <w:pStyle w:val="a3"/>
        <w:rPr>
          <w:caps/>
          <w:spacing w:val="40"/>
          <w:sz w:val="24"/>
        </w:rPr>
      </w:pPr>
    </w:p>
    <w:p w:rsidR="00FD138E" w:rsidRPr="001A17CA" w:rsidRDefault="00FD138E" w:rsidP="006A1D79">
      <w:pPr>
        <w:pStyle w:val="a3"/>
        <w:rPr>
          <w:caps/>
          <w:spacing w:val="40"/>
          <w:sz w:val="24"/>
        </w:rPr>
      </w:pPr>
      <w:r w:rsidRPr="001A17CA">
        <w:rPr>
          <w:caps/>
          <w:spacing w:val="40"/>
          <w:sz w:val="24"/>
        </w:rPr>
        <w:t>администрация Кушвинского городского округа</w:t>
      </w:r>
    </w:p>
    <w:p w:rsidR="00FD138E" w:rsidRPr="001A17CA" w:rsidRDefault="00FD138E" w:rsidP="006A1D79">
      <w:pPr>
        <w:pStyle w:val="a3"/>
        <w:pBdr>
          <w:bottom w:val="single" w:sz="12" w:space="1" w:color="auto"/>
        </w:pBdr>
        <w:jc w:val="left"/>
        <w:rPr>
          <w:sz w:val="28"/>
          <w:szCs w:val="28"/>
        </w:rPr>
      </w:pPr>
      <w:r w:rsidRPr="001A17CA">
        <w:rPr>
          <w:sz w:val="28"/>
          <w:szCs w:val="28"/>
        </w:rPr>
        <w:t xml:space="preserve">                                             ПОСТАНОВЛЕНИЕ</w:t>
      </w:r>
    </w:p>
    <w:p w:rsidR="00FD138E" w:rsidRDefault="00FD138E" w:rsidP="006A1D79">
      <w:pPr>
        <w:pStyle w:val="a3"/>
        <w:rPr>
          <w:sz w:val="28"/>
        </w:rPr>
      </w:pPr>
    </w:p>
    <w:p w:rsidR="00FD138E" w:rsidRPr="002A7D83" w:rsidRDefault="00FD138E" w:rsidP="006A1D79">
      <w:pPr>
        <w:rPr>
          <w:sz w:val="28"/>
          <w:u w:val="single"/>
        </w:rPr>
      </w:pPr>
      <w:r>
        <w:rPr>
          <w:sz w:val="28"/>
        </w:rPr>
        <w:t>о</w:t>
      </w:r>
      <w:r w:rsidRPr="002E63EA">
        <w:rPr>
          <w:sz w:val="28"/>
        </w:rPr>
        <w:t>т</w:t>
      </w:r>
      <w:r w:rsidR="00924093">
        <w:rPr>
          <w:sz w:val="28"/>
        </w:rPr>
        <w:t xml:space="preserve"> 29.11.2013г.</w:t>
      </w:r>
      <w:r>
        <w:rPr>
          <w:sz w:val="28"/>
        </w:rPr>
        <w:t xml:space="preserve"> № 2509</w:t>
      </w:r>
      <w:r w:rsidRPr="002A7D83">
        <w:rPr>
          <w:sz w:val="28"/>
          <w:u w:val="single"/>
        </w:rPr>
        <w:t xml:space="preserve">      </w:t>
      </w:r>
    </w:p>
    <w:p w:rsidR="00FD138E" w:rsidRPr="00F0276F" w:rsidRDefault="00FD138E" w:rsidP="006A1D79">
      <w:pPr>
        <w:rPr>
          <w:sz w:val="28"/>
          <w:szCs w:val="28"/>
        </w:rPr>
      </w:pPr>
      <w:r w:rsidRPr="00F0276F">
        <w:rPr>
          <w:sz w:val="28"/>
          <w:szCs w:val="28"/>
        </w:rPr>
        <w:t>г. Кушва</w:t>
      </w:r>
    </w:p>
    <w:p w:rsidR="00FD138E" w:rsidRDefault="00FD138E" w:rsidP="00452DAA">
      <w:pPr>
        <w:rPr>
          <w:b/>
          <w:i/>
          <w:sz w:val="28"/>
          <w:szCs w:val="28"/>
        </w:rPr>
      </w:pPr>
    </w:p>
    <w:p w:rsidR="00FD138E" w:rsidRPr="00583516" w:rsidRDefault="00FD138E" w:rsidP="006A1D79">
      <w:pPr>
        <w:jc w:val="center"/>
        <w:rPr>
          <w:b/>
          <w:i/>
          <w:sz w:val="28"/>
          <w:szCs w:val="28"/>
        </w:rPr>
      </w:pPr>
      <w:r w:rsidRPr="00583516">
        <w:rPr>
          <w:b/>
          <w:i/>
          <w:sz w:val="28"/>
          <w:szCs w:val="28"/>
        </w:rPr>
        <w:t>Об утверждении схемы размещения нестационарных торговых объектов</w:t>
      </w:r>
    </w:p>
    <w:p w:rsidR="00FD138E" w:rsidRDefault="00FD138E" w:rsidP="006A1D79">
      <w:pPr>
        <w:jc w:val="center"/>
        <w:rPr>
          <w:b/>
          <w:i/>
          <w:sz w:val="28"/>
          <w:szCs w:val="28"/>
        </w:rPr>
      </w:pPr>
      <w:r w:rsidRPr="00583516">
        <w:rPr>
          <w:b/>
          <w:i/>
          <w:sz w:val="28"/>
          <w:szCs w:val="28"/>
        </w:rPr>
        <w:t xml:space="preserve">на территории </w:t>
      </w:r>
      <w:r>
        <w:rPr>
          <w:b/>
          <w:i/>
          <w:sz w:val="28"/>
          <w:szCs w:val="28"/>
        </w:rPr>
        <w:t>Кушвинского городского округа на 2014 год</w:t>
      </w:r>
    </w:p>
    <w:p w:rsidR="00FD138E" w:rsidRPr="00977908" w:rsidRDefault="00FD138E" w:rsidP="006A1D79">
      <w:pPr>
        <w:jc w:val="center"/>
        <w:rPr>
          <w:sz w:val="28"/>
          <w:szCs w:val="28"/>
        </w:rPr>
      </w:pPr>
    </w:p>
    <w:p w:rsidR="00FD138E" w:rsidRDefault="00FD138E" w:rsidP="006A1D79">
      <w:pPr>
        <w:ind w:firstLine="709"/>
        <w:jc w:val="both"/>
        <w:rPr>
          <w:sz w:val="28"/>
          <w:szCs w:val="28"/>
        </w:rPr>
      </w:pPr>
      <w:r w:rsidRPr="00583516">
        <w:rPr>
          <w:sz w:val="28"/>
          <w:szCs w:val="28"/>
        </w:rPr>
        <w:t>В соответствии со ст.</w:t>
      </w:r>
      <w:r>
        <w:rPr>
          <w:sz w:val="28"/>
          <w:szCs w:val="28"/>
        </w:rPr>
        <w:t xml:space="preserve">10 Федерального закона от 28 декабря </w:t>
      </w:r>
      <w:r w:rsidRPr="00583516">
        <w:rPr>
          <w:sz w:val="28"/>
          <w:szCs w:val="28"/>
        </w:rPr>
        <w:t>2009 г. № 381-ФЗ  «Об основах государственного регулирования торговой деятельности в Российской Федерации», постановлением Правительства Российской Федерации от 24</w:t>
      </w:r>
      <w:r>
        <w:rPr>
          <w:sz w:val="28"/>
          <w:szCs w:val="28"/>
        </w:rPr>
        <w:t xml:space="preserve"> сентября </w:t>
      </w:r>
      <w:r w:rsidRPr="00583516">
        <w:rPr>
          <w:sz w:val="28"/>
          <w:szCs w:val="28"/>
        </w:rPr>
        <w:t>2010 г. № 754 «Об утверждении Правил установления нормативов минимальной обеспеченности населения площадью торговых объектов», постановлением Правительств</w:t>
      </w:r>
      <w:r>
        <w:rPr>
          <w:sz w:val="28"/>
          <w:szCs w:val="28"/>
        </w:rPr>
        <w:t xml:space="preserve">а Российской Федерации от 29 сентября </w:t>
      </w:r>
      <w:r w:rsidRPr="00583516">
        <w:rPr>
          <w:sz w:val="28"/>
          <w:szCs w:val="28"/>
        </w:rPr>
        <w:t>2010 г.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Правительства Свердловской области от 2</w:t>
      </w:r>
      <w:r>
        <w:rPr>
          <w:sz w:val="28"/>
          <w:szCs w:val="28"/>
        </w:rPr>
        <w:t xml:space="preserve">2 декабря </w:t>
      </w:r>
      <w:r w:rsidRPr="00583516">
        <w:rPr>
          <w:sz w:val="28"/>
          <w:szCs w:val="28"/>
        </w:rPr>
        <w:t>2010 г. № 1826-ПП «Об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области»,</w:t>
      </w:r>
      <w:r>
        <w:rPr>
          <w:sz w:val="28"/>
          <w:szCs w:val="28"/>
        </w:rPr>
        <w:t xml:space="preserve"> постановлением администрации Кушвинского городского округа </w:t>
      </w:r>
      <w:r w:rsidRPr="002F3427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2F3427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2F3427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2F342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887</w:t>
      </w:r>
      <w:r w:rsidRPr="002F3427">
        <w:rPr>
          <w:sz w:val="28"/>
          <w:szCs w:val="28"/>
        </w:rPr>
        <w:t xml:space="preserve"> «О разработке схемы размещения нестационарных торговых объектов на территории Кушвинского городского округа</w:t>
      </w:r>
      <w:r>
        <w:rPr>
          <w:sz w:val="28"/>
          <w:szCs w:val="28"/>
        </w:rPr>
        <w:t xml:space="preserve"> на 2014 год</w:t>
      </w:r>
      <w:r w:rsidRPr="002F3427">
        <w:rPr>
          <w:sz w:val="28"/>
          <w:szCs w:val="28"/>
        </w:rPr>
        <w:t>»</w:t>
      </w:r>
      <w:r>
        <w:rPr>
          <w:sz w:val="28"/>
          <w:szCs w:val="28"/>
        </w:rPr>
        <w:t xml:space="preserve">, администрация Кушвинского городского округа </w:t>
      </w:r>
    </w:p>
    <w:p w:rsidR="00FD138E" w:rsidRPr="00583516" w:rsidRDefault="00FD138E" w:rsidP="006A1D7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583516">
        <w:rPr>
          <w:b/>
          <w:sz w:val="28"/>
          <w:szCs w:val="28"/>
        </w:rPr>
        <w:t>:</w:t>
      </w:r>
    </w:p>
    <w:p w:rsidR="00FD138E" w:rsidRPr="00583516" w:rsidRDefault="00FD138E" w:rsidP="006A1D79">
      <w:pPr>
        <w:ind w:firstLine="709"/>
        <w:jc w:val="both"/>
        <w:rPr>
          <w:sz w:val="28"/>
          <w:szCs w:val="28"/>
        </w:rPr>
      </w:pPr>
      <w:r w:rsidRPr="00583516">
        <w:rPr>
          <w:sz w:val="28"/>
          <w:szCs w:val="28"/>
        </w:rPr>
        <w:t xml:space="preserve">1. Утвердить схему размещения нестационарных торговых объектов на  </w:t>
      </w:r>
      <w:r>
        <w:rPr>
          <w:sz w:val="28"/>
          <w:szCs w:val="28"/>
        </w:rPr>
        <w:t>2014 год (прилагается).</w:t>
      </w:r>
    </w:p>
    <w:p w:rsidR="00FD138E" w:rsidRPr="00583516" w:rsidRDefault="00FD138E" w:rsidP="006A1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3516">
        <w:rPr>
          <w:sz w:val="28"/>
          <w:szCs w:val="28"/>
        </w:rPr>
        <w:t>. Опубликовать настоящее постановление в газете «</w:t>
      </w:r>
      <w:r>
        <w:rPr>
          <w:sz w:val="28"/>
          <w:szCs w:val="28"/>
        </w:rPr>
        <w:t>Кушвинский рабочий» и разместить на</w:t>
      </w:r>
      <w:r w:rsidRPr="00583516">
        <w:rPr>
          <w:sz w:val="28"/>
          <w:szCs w:val="28"/>
        </w:rPr>
        <w:t xml:space="preserve"> официальном сайте администрации</w:t>
      </w:r>
      <w:r>
        <w:rPr>
          <w:sz w:val="28"/>
          <w:szCs w:val="28"/>
        </w:rPr>
        <w:t xml:space="preserve"> Кушвинского городского округа</w:t>
      </w:r>
      <w:r w:rsidRPr="00583516">
        <w:rPr>
          <w:sz w:val="28"/>
          <w:szCs w:val="28"/>
        </w:rPr>
        <w:t>.</w:t>
      </w:r>
    </w:p>
    <w:p w:rsidR="00FD138E" w:rsidRPr="00977908" w:rsidRDefault="00FD138E" w:rsidP="006A1D79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3. Контроль над исполнением</w:t>
      </w:r>
      <w:r w:rsidRPr="00583516">
        <w:rPr>
          <w:rFonts w:ascii="Times New Roman" w:hAnsi="Times New Roman" w:cs="Times New Roman"/>
          <w:szCs w:val="28"/>
        </w:rPr>
        <w:t xml:space="preserve"> настоящего постановления </w:t>
      </w:r>
      <w:r>
        <w:rPr>
          <w:rFonts w:ascii="Times New Roman" w:hAnsi="Times New Roman" w:cs="Times New Roman"/>
          <w:szCs w:val="28"/>
        </w:rPr>
        <w:t>возложить на  заместителя главы  администрации Кушвинского городского округа  В.Н. Веремчука.</w:t>
      </w:r>
    </w:p>
    <w:p w:rsidR="00FD138E" w:rsidRDefault="00FD138E" w:rsidP="006A1D79">
      <w:pPr>
        <w:pStyle w:val="3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</w:t>
      </w:r>
    </w:p>
    <w:p w:rsidR="00FD138E" w:rsidRDefault="00FD138E" w:rsidP="006A1D79">
      <w:pPr>
        <w:pStyle w:val="3"/>
        <w:rPr>
          <w:rFonts w:ascii="Times New Roman" w:hAnsi="Times New Roman"/>
          <w:b w:val="0"/>
        </w:rPr>
      </w:pPr>
    </w:p>
    <w:p w:rsidR="00FD138E" w:rsidRPr="006A1D79" w:rsidRDefault="00FD138E" w:rsidP="006A1D79">
      <w:pPr>
        <w:pStyle w:val="3"/>
        <w:rPr>
          <w:b w:val="0"/>
          <w:sz w:val="27"/>
          <w:szCs w:val="27"/>
        </w:rPr>
      </w:pPr>
      <w:r w:rsidRPr="006A1D79">
        <w:rPr>
          <w:rFonts w:ascii="Times New Roman" w:hAnsi="Times New Roman"/>
          <w:b w:val="0"/>
        </w:rPr>
        <w:t>Глава администрации городского округа</w:t>
      </w:r>
      <w:r w:rsidRPr="006A1D79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Pr="006A1D79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 xml:space="preserve">      М.В. Слепухин</w:t>
      </w:r>
    </w:p>
    <w:p w:rsidR="00FD138E" w:rsidRDefault="00FD138E" w:rsidP="00F23E43">
      <w:pPr>
        <w:spacing w:before="640"/>
        <w:sectPr w:rsidR="00FD13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138E" w:rsidRDefault="00FD138E" w:rsidP="00F23E43">
      <w:pPr>
        <w:spacing w:before="640"/>
        <w:sectPr w:rsidR="00FD138E" w:rsidSect="00612B1B">
          <w:footerReference w:type="default" r:id="rId8"/>
          <w:pgSz w:w="11906" w:h="16838"/>
          <w:pgMar w:top="851" w:right="851" w:bottom="567" w:left="1701" w:header="709" w:footer="709" w:gutter="0"/>
          <w:cols w:space="708"/>
          <w:docGrid w:linePitch="360"/>
        </w:sectPr>
      </w:pPr>
    </w:p>
    <w:p w:rsidR="00FD138E" w:rsidRDefault="00FD138E" w:rsidP="00067069">
      <w:pPr>
        <w:ind w:left="5670"/>
      </w:pPr>
      <w:r w:rsidRPr="00360BB7">
        <w:lastRenderedPageBreak/>
        <w:t xml:space="preserve">Утверждена </w:t>
      </w:r>
    </w:p>
    <w:p w:rsidR="00FD138E" w:rsidRPr="00360BB7" w:rsidRDefault="00FD138E" w:rsidP="00067069">
      <w:pPr>
        <w:ind w:left="5670"/>
      </w:pPr>
      <w:r w:rsidRPr="00360BB7">
        <w:t xml:space="preserve">постановлением  администрации Кушвинского городского округа </w:t>
      </w:r>
    </w:p>
    <w:p w:rsidR="00FD138E" w:rsidRPr="00360BB7" w:rsidRDefault="00FD138E" w:rsidP="00067069">
      <w:pPr>
        <w:ind w:left="5670"/>
        <w:rPr>
          <w:u w:val="single"/>
        </w:rPr>
      </w:pPr>
      <w:r w:rsidRPr="00360BB7">
        <w:t xml:space="preserve"> «Об утверждении схемы размещения нестационарных торговых объектов на территории Кушвинского городского округа на 2014 год»</w:t>
      </w:r>
    </w:p>
    <w:p w:rsidR="00FD138E" w:rsidRPr="00360BB7" w:rsidRDefault="00FD138E" w:rsidP="00581F40">
      <w:r>
        <w:rPr>
          <w:sz w:val="28"/>
          <w:szCs w:val="28"/>
        </w:rPr>
        <w:t xml:space="preserve">                                                                                 </w:t>
      </w:r>
      <w:r w:rsidRPr="00360BB7">
        <w:t xml:space="preserve">от </w:t>
      </w:r>
      <w:r w:rsidR="00924093">
        <w:t>29.11.2013г.</w:t>
      </w:r>
      <w:r w:rsidRPr="00360BB7">
        <w:t xml:space="preserve"> № </w:t>
      </w:r>
      <w:r>
        <w:t>2509</w:t>
      </w:r>
    </w:p>
    <w:p w:rsidR="00FD138E" w:rsidRPr="00AC54F8" w:rsidRDefault="00FD138E" w:rsidP="00F65798">
      <w:pPr>
        <w:jc w:val="center"/>
        <w:rPr>
          <w:sz w:val="28"/>
          <w:szCs w:val="28"/>
        </w:rPr>
      </w:pPr>
    </w:p>
    <w:p w:rsidR="00FD138E" w:rsidRPr="00AC54F8" w:rsidRDefault="00FD138E" w:rsidP="00360BB7">
      <w:pPr>
        <w:jc w:val="center"/>
        <w:rPr>
          <w:sz w:val="28"/>
          <w:szCs w:val="28"/>
        </w:rPr>
      </w:pPr>
    </w:p>
    <w:p w:rsidR="00FD138E" w:rsidRPr="002F3427" w:rsidRDefault="00FD138E" w:rsidP="00360B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3427">
        <w:rPr>
          <w:rFonts w:ascii="Times New Roman" w:hAnsi="Times New Roman"/>
          <w:sz w:val="28"/>
          <w:szCs w:val="28"/>
        </w:rPr>
        <w:t>Схема размещения</w:t>
      </w:r>
    </w:p>
    <w:p w:rsidR="00FD138E" w:rsidRDefault="00FD138E" w:rsidP="00360B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2F3427">
        <w:rPr>
          <w:rFonts w:ascii="Times New Roman" w:hAnsi="Times New Roman" w:cs="Times New Roman"/>
          <w:sz w:val="28"/>
          <w:szCs w:val="28"/>
        </w:rPr>
        <w:t xml:space="preserve"> в Кушвинском городском округе</w:t>
      </w:r>
    </w:p>
    <w:p w:rsidR="00FD138E" w:rsidRPr="002F3427" w:rsidRDefault="00FD138E" w:rsidP="00360B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год</w:t>
      </w:r>
    </w:p>
    <w:p w:rsidR="00FD138E" w:rsidRDefault="00FD138E" w:rsidP="00360BB7">
      <w:pPr>
        <w:jc w:val="center"/>
        <w:rPr>
          <w:sz w:val="28"/>
          <w:szCs w:val="28"/>
        </w:rPr>
      </w:pPr>
    </w:p>
    <w:p w:rsidR="00FD138E" w:rsidRDefault="00FD138E" w:rsidP="00360B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Текстовая часть </w:t>
      </w:r>
    </w:p>
    <w:p w:rsidR="00FD138E" w:rsidRPr="00AC54F8" w:rsidRDefault="00FD138E" w:rsidP="00360BB7">
      <w:pPr>
        <w:jc w:val="center"/>
        <w:rPr>
          <w:sz w:val="28"/>
          <w:szCs w:val="28"/>
        </w:rPr>
      </w:pPr>
    </w:p>
    <w:p w:rsidR="00FD138E" w:rsidRDefault="00FD138E" w:rsidP="00360BB7">
      <w:pPr>
        <w:ind w:right="-144" w:firstLine="720"/>
        <w:jc w:val="both"/>
        <w:rPr>
          <w:b/>
          <w:sz w:val="28"/>
          <w:szCs w:val="28"/>
        </w:rPr>
      </w:pP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 xml:space="preserve">В соответствии с постановлением администрации Кушвинского городского округа от </w:t>
      </w:r>
      <w:r>
        <w:rPr>
          <w:sz w:val="28"/>
          <w:szCs w:val="28"/>
        </w:rPr>
        <w:t>24.05</w:t>
      </w:r>
      <w:r w:rsidRPr="00086950">
        <w:rPr>
          <w:sz w:val="28"/>
          <w:szCs w:val="28"/>
        </w:rPr>
        <w:t>.2013 года № 887 «О разработке</w:t>
      </w:r>
      <w:r w:rsidRPr="002F3427">
        <w:rPr>
          <w:sz w:val="28"/>
          <w:szCs w:val="28"/>
        </w:rPr>
        <w:t xml:space="preserve"> схемы размещения нестационарных торговых объектов на территории Кушвинского городского округа</w:t>
      </w:r>
      <w:r>
        <w:rPr>
          <w:sz w:val="28"/>
          <w:szCs w:val="28"/>
        </w:rPr>
        <w:t xml:space="preserve"> на 2014 год</w:t>
      </w:r>
      <w:r w:rsidRPr="002F3427">
        <w:rPr>
          <w:sz w:val="28"/>
          <w:szCs w:val="28"/>
        </w:rPr>
        <w:t>» были проведены:</w:t>
      </w: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>- инвентаризация фактически существующих нестационарных  торговых объектов</w:t>
      </w:r>
      <w:r>
        <w:rPr>
          <w:sz w:val="28"/>
          <w:szCs w:val="28"/>
        </w:rPr>
        <w:t>, размещенных на территории Кушвинского городского округа</w:t>
      </w:r>
      <w:r w:rsidRPr="002F3427">
        <w:rPr>
          <w:sz w:val="28"/>
          <w:szCs w:val="28"/>
        </w:rPr>
        <w:t xml:space="preserve">; </w:t>
      </w:r>
    </w:p>
    <w:p w:rsidR="00FD138E" w:rsidRPr="002F3427" w:rsidRDefault="00FD138E" w:rsidP="00360BB7">
      <w:pPr>
        <w:ind w:firstLine="720"/>
        <w:jc w:val="both"/>
        <w:rPr>
          <w:b/>
          <w:sz w:val="28"/>
          <w:szCs w:val="28"/>
        </w:rPr>
      </w:pPr>
      <w:r w:rsidRPr="002F3427">
        <w:rPr>
          <w:sz w:val="28"/>
          <w:szCs w:val="28"/>
        </w:rPr>
        <w:t>- инвентаризация хозяйствующих субъектов, фактически осуществляющих торговую деятельность в существующих нестационарных торговых объектах;</w:t>
      </w: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>-   инвентаризация выданных разрешительных документов.</w:t>
      </w: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</w:p>
    <w:p w:rsidR="00FD138E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 xml:space="preserve">В результате проведенной инвентаризации составлен реестр фактически существующих нестационарных торговых объектов на территории Кушвинского городского округа по состоянию на </w:t>
      </w:r>
      <w:r>
        <w:rPr>
          <w:sz w:val="28"/>
          <w:szCs w:val="28"/>
        </w:rPr>
        <w:t>31</w:t>
      </w:r>
      <w:r w:rsidRPr="002F342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F3427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2F3427">
        <w:rPr>
          <w:sz w:val="28"/>
          <w:szCs w:val="28"/>
        </w:rPr>
        <w:t xml:space="preserve"> года. </w:t>
      </w:r>
    </w:p>
    <w:p w:rsidR="00FD138E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>Согласно данным реестра количество нестациона</w:t>
      </w:r>
      <w:r>
        <w:rPr>
          <w:sz w:val="28"/>
          <w:szCs w:val="28"/>
        </w:rPr>
        <w:t>рных торговых объектов, расположенных на земле общего пользования  -</w:t>
      </w:r>
      <w:r w:rsidRPr="002F34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46, в том числе, 1 летнее кафе. 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павильоны - 23 (в т.ч. 4 в остановочном комплексе);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киоски       - 17 (в т.ч. 4 в остановочных комплексах);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трейлеров – 5; </w:t>
      </w:r>
    </w:p>
    <w:p w:rsidR="00FD138E" w:rsidRPr="00270099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270099">
        <w:rPr>
          <w:rFonts w:ascii="Times New Roman" w:hAnsi="Times New Roman" w:cs="Times New Roman"/>
          <w:bCs/>
          <w:szCs w:val="28"/>
        </w:rPr>
        <w:t>летнее кафе – 1.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270099">
        <w:rPr>
          <w:rFonts w:ascii="Times New Roman" w:hAnsi="Times New Roman" w:cs="Times New Roman"/>
          <w:bCs/>
          <w:szCs w:val="28"/>
        </w:rPr>
        <w:t>Кроме того, 1 трейлер и 2 киоска расположены на земельных участках, которые находятся в частной собственности, 3 киоска расположены в стационарных предприятиях торговли и планируемых к открытию – 28 мелкорозничны</w:t>
      </w:r>
      <w:r>
        <w:rPr>
          <w:rFonts w:ascii="Times New Roman" w:hAnsi="Times New Roman" w:cs="Times New Roman"/>
          <w:bCs/>
          <w:szCs w:val="28"/>
        </w:rPr>
        <w:t>х</w:t>
      </w:r>
      <w:r w:rsidRPr="00270099">
        <w:rPr>
          <w:rFonts w:ascii="Times New Roman" w:hAnsi="Times New Roman" w:cs="Times New Roman"/>
          <w:bCs/>
          <w:szCs w:val="28"/>
        </w:rPr>
        <w:t xml:space="preserve"> объект</w:t>
      </w:r>
      <w:r>
        <w:rPr>
          <w:rFonts w:ascii="Times New Roman" w:hAnsi="Times New Roman" w:cs="Times New Roman"/>
          <w:bCs/>
          <w:szCs w:val="28"/>
        </w:rPr>
        <w:t>ов.</w:t>
      </w: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 xml:space="preserve">Согласно требованиям Федерального закона от 28.12.2009 года № 381-ФЗ «Об основах государственного регулирования торговой деятельности в Российской Федерации» схемой размещения нестационарных торговых объектов должно предусматриваться размещение не менее 60% нестационарных торговых объектов, используемых субъектами малого и среднего предпринимательства, осуществляющими торговую деятельность, от общего количества нестационарных торговых объектов. По результатам инвентаризации </w:t>
      </w:r>
      <w:r w:rsidRPr="002F3427">
        <w:rPr>
          <w:sz w:val="28"/>
          <w:szCs w:val="28"/>
        </w:rPr>
        <w:lastRenderedPageBreak/>
        <w:t xml:space="preserve">на территории Кушвинского городского округа субъектами малого и среднего предпринимательства используется </w:t>
      </w:r>
      <w:r>
        <w:rPr>
          <w:sz w:val="28"/>
          <w:szCs w:val="28"/>
        </w:rPr>
        <w:t>100</w:t>
      </w:r>
      <w:r w:rsidRPr="002F3427">
        <w:rPr>
          <w:sz w:val="28"/>
          <w:szCs w:val="28"/>
        </w:rPr>
        <w:t xml:space="preserve">% нестационарных торговых объектов. </w:t>
      </w:r>
    </w:p>
    <w:p w:rsidR="00FD138E" w:rsidRPr="002F3427" w:rsidRDefault="00FD138E" w:rsidP="00360BB7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F3427">
        <w:rPr>
          <w:sz w:val="28"/>
          <w:szCs w:val="28"/>
        </w:rPr>
        <w:t>Результаты инвентаризации нестационарных объектов утверждены протоколом заседания межведомственной комиссии Кушвинского городского округа по переводу жилого помещения в нежилое (нежилого помещения в жилое) и по размещению помеще</w:t>
      </w:r>
      <w:r>
        <w:rPr>
          <w:sz w:val="28"/>
          <w:szCs w:val="28"/>
        </w:rPr>
        <w:t xml:space="preserve">ний общественного </w:t>
      </w:r>
      <w:r w:rsidRPr="00DD4656">
        <w:rPr>
          <w:sz w:val="28"/>
          <w:szCs w:val="28"/>
        </w:rPr>
        <w:t>назначения.</w:t>
      </w:r>
    </w:p>
    <w:p w:rsidR="00FD138E" w:rsidRDefault="00FD138E" w:rsidP="00360BB7">
      <w:pPr>
        <w:jc w:val="center"/>
        <w:rPr>
          <w:b/>
          <w:i/>
          <w:sz w:val="28"/>
          <w:szCs w:val="28"/>
        </w:rPr>
      </w:pPr>
    </w:p>
    <w:p w:rsidR="00FD138E" w:rsidRPr="002F3427" w:rsidRDefault="00FD138E" w:rsidP="00360BB7">
      <w:pPr>
        <w:jc w:val="center"/>
        <w:rPr>
          <w:b/>
          <w:i/>
          <w:sz w:val="28"/>
          <w:szCs w:val="28"/>
        </w:rPr>
      </w:pPr>
      <w:r w:rsidRPr="002F3427">
        <w:rPr>
          <w:b/>
          <w:i/>
          <w:sz w:val="28"/>
          <w:szCs w:val="28"/>
        </w:rPr>
        <w:t>Анализ  состояния  розничной торговли на 01.01.201</w:t>
      </w:r>
      <w:r>
        <w:rPr>
          <w:b/>
          <w:i/>
          <w:sz w:val="28"/>
          <w:szCs w:val="28"/>
        </w:rPr>
        <w:t>3</w:t>
      </w:r>
      <w:r w:rsidRPr="002F3427">
        <w:rPr>
          <w:b/>
          <w:i/>
          <w:sz w:val="28"/>
          <w:szCs w:val="28"/>
        </w:rPr>
        <w:t>г.</w:t>
      </w:r>
    </w:p>
    <w:p w:rsidR="00FD138E" w:rsidRDefault="00FD138E" w:rsidP="00360BB7">
      <w:pPr>
        <w:pStyle w:val="a9"/>
        <w:numPr>
          <w:ilvl w:val="12"/>
          <w:numId w:val="0"/>
        </w:numPr>
        <w:ind w:firstLine="540"/>
        <w:jc w:val="center"/>
        <w:rPr>
          <w:sz w:val="28"/>
          <w:szCs w:val="28"/>
        </w:rPr>
      </w:pPr>
      <w:r w:rsidRPr="00FF0888">
        <w:rPr>
          <w:sz w:val="28"/>
          <w:szCs w:val="28"/>
        </w:rPr>
        <w:t xml:space="preserve">Оборот </w:t>
      </w:r>
      <w:r w:rsidRPr="00FF0888">
        <w:rPr>
          <w:b/>
          <w:bCs/>
          <w:sz w:val="32"/>
          <w:szCs w:val="32"/>
        </w:rPr>
        <w:t>розничной торговли</w:t>
      </w:r>
      <w:r w:rsidRPr="00FF0888">
        <w:rPr>
          <w:sz w:val="28"/>
          <w:szCs w:val="28"/>
        </w:rPr>
        <w:t xml:space="preserve"> за 201</w:t>
      </w:r>
      <w:r>
        <w:rPr>
          <w:sz w:val="28"/>
          <w:szCs w:val="28"/>
        </w:rPr>
        <w:t>1</w:t>
      </w:r>
      <w:r w:rsidRPr="00FF0888">
        <w:rPr>
          <w:sz w:val="28"/>
          <w:szCs w:val="28"/>
        </w:rPr>
        <w:t xml:space="preserve"> – 201</w:t>
      </w:r>
      <w:r>
        <w:rPr>
          <w:sz w:val="28"/>
          <w:szCs w:val="28"/>
        </w:rPr>
        <w:t>2</w:t>
      </w:r>
      <w:r w:rsidRPr="00FF0888">
        <w:rPr>
          <w:sz w:val="28"/>
          <w:szCs w:val="28"/>
        </w:rPr>
        <w:t xml:space="preserve"> годы составил:</w:t>
      </w:r>
    </w:p>
    <w:p w:rsidR="00FD138E" w:rsidRPr="00FF0888" w:rsidRDefault="00FD138E" w:rsidP="00360BB7">
      <w:pPr>
        <w:numPr>
          <w:ilvl w:val="12"/>
          <w:numId w:val="0"/>
        </w:numPr>
        <w:jc w:val="both"/>
        <w:rPr>
          <w:sz w:val="28"/>
          <w:szCs w:val="28"/>
        </w:rPr>
      </w:pP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  <w:r w:rsidRPr="00FF0888">
        <w:rPr>
          <w:sz w:val="28"/>
          <w:szCs w:val="28"/>
        </w:rPr>
        <w:tab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119"/>
        <w:gridCol w:w="2126"/>
        <w:gridCol w:w="2126"/>
        <w:gridCol w:w="2268"/>
      </w:tblGrid>
      <w:tr w:rsidR="00FD138E" w:rsidRPr="00FF0888" w:rsidTr="00FE660C">
        <w:trPr>
          <w:cantSplit/>
        </w:trPr>
        <w:tc>
          <w:tcPr>
            <w:tcW w:w="3119" w:type="dxa"/>
            <w:vMerge w:val="restart"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 xml:space="preserve">Период </w:t>
            </w:r>
          </w:p>
        </w:tc>
        <w:tc>
          <w:tcPr>
            <w:tcW w:w="2126" w:type="dxa"/>
            <w:vMerge w:val="restart"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Оборот розничной торговли млн. руб.</w:t>
            </w:r>
          </w:p>
        </w:tc>
        <w:tc>
          <w:tcPr>
            <w:tcW w:w="4394" w:type="dxa"/>
            <w:gridSpan w:val="2"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Из него</w:t>
            </w:r>
          </w:p>
        </w:tc>
      </w:tr>
      <w:tr w:rsidR="00FD138E" w:rsidRPr="00FF0888" w:rsidTr="00FE660C">
        <w:trPr>
          <w:cantSplit/>
          <w:trHeight w:val="677"/>
        </w:trPr>
        <w:tc>
          <w:tcPr>
            <w:tcW w:w="3119" w:type="dxa"/>
            <w:vMerge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Торгующие организации и ИП, реализующие товары вне рынка</w:t>
            </w:r>
          </w:p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млн. руб.</w:t>
            </w:r>
          </w:p>
        </w:tc>
        <w:tc>
          <w:tcPr>
            <w:tcW w:w="2268" w:type="dxa"/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Продажа товаров на рынках</w:t>
            </w:r>
          </w:p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16"/>
                <w:szCs w:val="16"/>
              </w:rPr>
            </w:pPr>
            <w:r w:rsidRPr="00FF0888">
              <w:rPr>
                <w:sz w:val="16"/>
                <w:szCs w:val="16"/>
              </w:rPr>
              <w:t>млн. руб.</w:t>
            </w:r>
          </w:p>
        </w:tc>
      </w:tr>
      <w:tr w:rsidR="00FD138E" w:rsidRPr="00FF0888" w:rsidTr="00FE660C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F0888">
              <w:rPr>
                <w:b/>
                <w:bCs/>
                <w:sz w:val="28"/>
                <w:szCs w:val="28"/>
              </w:rPr>
              <w:t>2011г.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F0888">
              <w:rPr>
                <w:b/>
                <w:bCs/>
                <w:sz w:val="28"/>
                <w:szCs w:val="28"/>
              </w:rPr>
              <w:t>2548,9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F0888">
              <w:rPr>
                <w:b/>
                <w:bCs/>
                <w:sz w:val="28"/>
                <w:szCs w:val="28"/>
              </w:rPr>
              <w:t>2548,9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F0888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D138E" w:rsidRPr="00FF0888" w:rsidTr="00FE660C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2012 г.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FD138E" w:rsidRPr="00CA1487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CA1487">
              <w:rPr>
                <w:b/>
                <w:bCs/>
                <w:sz w:val="28"/>
                <w:szCs w:val="28"/>
              </w:rPr>
              <w:t xml:space="preserve">3029,8 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3029,8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FD138E" w:rsidRPr="00FF0888" w:rsidTr="00FE660C">
        <w:trPr>
          <w:trHeight w:val="887"/>
        </w:trPr>
        <w:tc>
          <w:tcPr>
            <w:tcW w:w="3119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Cs/>
              </w:rPr>
            </w:pPr>
            <w:r w:rsidRPr="00FF0888">
              <w:rPr>
                <w:bCs/>
              </w:rPr>
              <w:t>201</w:t>
            </w:r>
            <w:r>
              <w:rPr>
                <w:bCs/>
              </w:rPr>
              <w:t>2г. к 2011</w:t>
            </w:r>
            <w:r w:rsidRPr="00FF0888">
              <w:rPr>
                <w:bCs/>
              </w:rPr>
              <w:t>г. в факт ценах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</w:rPr>
            </w:pPr>
            <w:r w:rsidRPr="00FF0888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480,9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</w:rPr>
            </w:pPr>
            <w:r w:rsidRPr="00FF0888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480,9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</w:rPr>
            </w:pPr>
            <w:r w:rsidRPr="00FF0888">
              <w:rPr>
                <w:sz w:val="28"/>
                <w:szCs w:val="28"/>
              </w:rPr>
              <w:t>-</w:t>
            </w:r>
          </w:p>
        </w:tc>
      </w:tr>
      <w:tr w:rsidR="00FD138E" w:rsidRPr="00FF0888" w:rsidTr="00FE660C">
        <w:trPr>
          <w:trHeight w:val="887"/>
        </w:trPr>
        <w:tc>
          <w:tcPr>
            <w:tcW w:w="3119" w:type="dxa"/>
            <w:tcBorders>
              <w:top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Cs/>
              </w:rPr>
            </w:pPr>
            <w:r>
              <w:rPr>
                <w:bCs/>
              </w:rPr>
              <w:t>20</w:t>
            </w:r>
            <w:r w:rsidRPr="00FF0888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FF0888">
              <w:rPr>
                <w:bCs/>
              </w:rPr>
              <w:t>г.к 201</w:t>
            </w:r>
            <w:r>
              <w:rPr>
                <w:bCs/>
              </w:rPr>
              <w:t>1</w:t>
            </w:r>
            <w:r w:rsidRPr="00FF0888">
              <w:rPr>
                <w:bCs/>
              </w:rPr>
              <w:t xml:space="preserve">г. </w:t>
            </w:r>
          </w:p>
          <w:p w:rsidR="00FD138E" w:rsidRPr="00FF0888" w:rsidRDefault="00FD138E" w:rsidP="00FE660C">
            <w:pPr>
              <w:numPr>
                <w:ilvl w:val="12"/>
                <w:numId w:val="0"/>
              </w:numPr>
              <w:jc w:val="both"/>
              <w:rPr>
                <w:bCs/>
              </w:rPr>
            </w:pPr>
            <w:r w:rsidRPr="00FF0888">
              <w:rPr>
                <w:bCs/>
              </w:rPr>
              <w:t xml:space="preserve">в </w:t>
            </w:r>
            <w:r w:rsidRPr="00FF0888">
              <w:rPr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 w:rsidRPr="00FF0888">
              <w:rPr>
                <w:sz w:val="28"/>
                <w:szCs w:val="28"/>
              </w:rPr>
              <w:t>118,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118,9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FD138E" w:rsidRPr="00FF0888" w:rsidRDefault="00FD138E" w:rsidP="00FE660C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 w:rsidRPr="00FF0888">
              <w:rPr>
                <w:sz w:val="28"/>
                <w:szCs w:val="28"/>
              </w:rPr>
              <w:t>-</w:t>
            </w:r>
          </w:p>
        </w:tc>
      </w:tr>
    </w:tbl>
    <w:p w:rsidR="00FD138E" w:rsidRPr="00FF0888" w:rsidRDefault="00FD138E" w:rsidP="00360BB7">
      <w:pPr>
        <w:numPr>
          <w:ilvl w:val="12"/>
          <w:numId w:val="0"/>
        </w:numPr>
        <w:jc w:val="both"/>
        <w:rPr>
          <w:i/>
          <w:iCs/>
          <w:sz w:val="16"/>
          <w:szCs w:val="16"/>
        </w:rPr>
      </w:pPr>
    </w:p>
    <w:p w:rsidR="00FD138E" w:rsidRPr="00230A3A" w:rsidRDefault="00FD138E" w:rsidP="00360BB7">
      <w:pPr>
        <w:pStyle w:val="31"/>
        <w:spacing w:after="0"/>
        <w:ind w:left="0" w:firstLine="709"/>
        <w:jc w:val="both"/>
        <w:rPr>
          <w:iCs/>
          <w:sz w:val="28"/>
          <w:szCs w:val="28"/>
        </w:rPr>
      </w:pPr>
      <w:r w:rsidRPr="00230A3A">
        <w:rPr>
          <w:i/>
          <w:sz w:val="28"/>
          <w:szCs w:val="28"/>
        </w:rPr>
        <w:tab/>
      </w:r>
      <w:r w:rsidRPr="00230A3A">
        <w:rPr>
          <w:sz w:val="28"/>
          <w:szCs w:val="28"/>
        </w:rPr>
        <w:t>В 201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 xml:space="preserve"> году товарооборот розничной торговли составил </w:t>
      </w:r>
      <w:r w:rsidRPr="00230A3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3029,8 </w:t>
      </w:r>
      <w:r w:rsidRPr="00230A3A">
        <w:rPr>
          <w:b/>
          <w:bCs/>
          <w:sz w:val="28"/>
          <w:szCs w:val="28"/>
        </w:rPr>
        <w:t xml:space="preserve"> млн. руб.</w:t>
      </w:r>
      <w:r w:rsidRPr="00230A3A">
        <w:rPr>
          <w:sz w:val="28"/>
          <w:szCs w:val="28"/>
        </w:rPr>
        <w:t>, и к  уровню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  года темп роста в фактических ценах  составил </w:t>
      </w:r>
      <w:r>
        <w:rPr>
          <w:sz w:val="28"/>
          <w:szCs w:val="28"/>
        </w:rPr>
        <w:t xml:space="preserve">480,9 </w:t>
      </w:r>
      <w:r w:rsidRPr="00230A3A">
        <w:rPr>
          <w:sz w:val="28"/>
          <w:szCs w:val="28"/>
        </w:rPr>
        <w:t xml:space="preserve"> </w:t>
      </w:r>
      <w:r>
        <w:rPr>
          <w:sz w:val="28"/>
          <w:szCs w:val="28"/>
        </w:rPr>
        <w:t>млн.</w:t>
      </w:r>
      <w:r w:rsidRPr="00230A3A">
        <w:rPr>
          <w:sz w:val="28"/>
          <w:szCs w:val="28"/>
        </w:rPr>
        <w:t>р. или 118,</w:t>
      </w:r>
      <w:r>
        <w:rPr>
          <w:sz w:val="28"/>
          <w:szCs w:val="28"/>
        </w:rPr>
        <w:t>9%  (2011г. к уровню 2010</w:t>
      </w:r>
      <w:r w:rsidRPr="00230A3A">
        <w:rPr>
          <w:sz w:val="28"/>
          <w:szCs w:val="28"/>
        </w:rPr>
        <w:t xml:space="preserve">г.  – </w:t>
      </w:r>
      <w:r w:rsidRPr="00E3062C">
        <w:rPr>
          <w:sz w:val="28"/>
          <w:szCs w:val="28"/>
        </w:rPr>
        <w:t>118,1</w:t>
      </w:r>
      <w:r w:rsidRPr="00626DA7">
        <w:rPr>
          <w:sz w:val="26"/>
          <w:szCs w:val="26"/>
        </w:rPr>
        <w:t xml:space="preserve"> </w:t>
      </w:r>
      <w:r w:rsidRPr="00230A3A">
        <w:rPr>
          <w:sz w:val="28"/>
          <w:szCs w:val="28"/>
        </w:rPr>
        <w:t>%).</w:t>
      </w:r>
    </w:p>
    <w:p w:rsidR="00FD138E" w:rsidRPr="00230A3A" w:rsidRDefault="00FD138E" w:rsidP="00360BB7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30A3A">
        <w:rPr>
          <w:i/>
          <w:sz w:val="28"/>
          <w:szCs w:val="28"/>
        </w:rPr>
        <w:tab/>
      </w:r>
      <w:r w:rsidRPr="00230A3A">
        <w:rPr>
          <w:sz w:val="28"/>
          <w:szCs w:val="28"/>
        </w:rPr>
        <w:t>В 201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>г. оборот розничной торговли:</w:t>
      </w:r>
    </w:p>
    <w:p w:rsidR="00FD138E" w:rsidRPr="00230A3A" w:rsidRDefault="00FD138E" w:rsidP="00360BB7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30A3A">
        <w:rPr>
          <w:sz w:val="28"/>
          <w:szCs w:val="28"/>
        </w:rPr>
        <w:t>- крупные организации и субъекты среднег</w:t>
      </w:r>
      <w:r>
        <w:rPr>
          <w:sz w:val="28"/>
          <w:szCs w:val="28"/>
        </w:rPr>
        <w:t>о предпринимательства составил 924,5</w:t>
      </w:r>
      <w:r w:rsidRPr="00230A3A">
        <w:rPr>
          <w:sz w:val="28"/>
          <w:szCs w:val="28"/>
        </w:rPr>
        <w:t xml:space="preserve"> млн. руб., это 1</w:t>
      </w:r>
      <w:r>
        <w:rPr>
          <w:sz w:val="28"/>
          <w:szCs w:val="28"/>
        </w:rPr>
        <w:t>18,9</w:t>
      </w:r>
      <w:r w:rsidRPr="00230A3A">
        <w:rPr>
          <w:sz w:val="28"/>
          <w:szCs w:val="28"/>
        </w:rPr>
        <w:t xml:space="preserve"> % (в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г. составил </w:t>
      </w:r>
      <w:r>
        <w:rPr>
          <w:sz w:val="28"/>
          <w:szCs w:val="28"/>
        </w:rPr>
        <w:t>716,4</w:t>
      </w:r>
      <w:r w:rsidRPr="00230A3A">
        <w:rPr>
          <w:sz w:val="28"/>
          <w:szCs w:val="28"/>
        </w:rPr>
        <w:t xml:space="preserve"> млн. руб.)</w:t>
      </w:r>
    </w:p>
    <w:p w:rsidR="00FD138E" w:rsidRPr="00230A3A" w:rsidRDefault="00FD138E" w:rsidP="00360BB7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30A3A">
        <w:rPr>
          <w:sz w:val="28"/>
          <w:szCs w:val="28"/>
        </w:rPr>
        <w:t xml:space="preserve"> - малых предприятий (в т.ч. микропредприятий) – </w:t>
      </w:r>
      <w:r>
        <w:rPr>
          <w:sz w:val="28"/>
          <w:szCs w:val="28"/>
        </w:rPr>
        <w:t>1027,5</w:t>
      </w:r>
      <w:r w:rsidRPr="00230A3A">
        <w:rPr>
          <w:sz w:val="28"/>
          <w:szCs w:val="28"/>
        </w:rPr>
        <w:t xml:space="preserve"> млн. руб., рост 1</w:t>
      </w:r>
      <w:r>
        <w:rPr>
          <w:sz w:val="28"/>
          <w:szCs w:val="28"/>
        </w:rPr>
        <w:t>21,8</w:t>
      </w:r>
      <w:r w:rsidRPr="00230A3A">
        <w:rPr>
          <w:sz w:val="28"/>
          <w:szCs w:val="28"/>
        </w:rPr>
        <w:t>%, (в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г.- </w:t>
      </w:r>
      <w:r>
        <w:rPr>
          <w:sz w:val="28"/>
          <w:szCs w:val="28"/>
        </w:rPr>
        <w:t>843,4</w:t>
      </w:r>
      <w:r w:rsidRPr="00230A3A">
        <w:rPr>
          <w:sz w:val="28"/>
          <w:szCs w:val="28"/>
        </w:rPr>
        <w:t xml:space="preserve"> млн. руб.), </w:t>
      </w:r>
    </w:p>
    <w:p w:rsidR="00FD138E" w:rsidRPr="00230A3A" w:rsidRDefault="00FD138E" w:rsidP="00360BB7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30A3A">
        <w:rPr>
          <w:sz w:val="28"/>
          <w:szCs w:val="28"/>
        </w:rPr>
        <w:t xml:space="preserve"> -  индивидуальных предпринимателей – 10</w:t>
      </w:r>
      <w:r>
        <w:rPr>
          <w:sz w:val="28"/>
          <w:szCs w:val="28"/>
        </w:rPr>
        <w:t>77</w:t>
      </w:r>
      <w:r w:rsidRPr="00230A3A">
        <w:rPr>
          <w:sz w:val="28"/>
          <w:szCs w:val="28"/>
        </w:rPr>
        <w:t>,</w:t>
      </w:r>
      <w:r>
        <w:rPr>
          <w:sz w:val="28"/>
          <w:szCs w:val="28"/>
        </w:rPr>
        <w:t>8 млн. руб., рост 107,8</w:t>
      </w:r>
      <w:r w:rsidRPr="00230A3A">
        <w:rPr>
          <w:sz w:val="28"/>
          <w:szCs w:val="28"/>
        </w:rPr>
        <w:t>% (в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г. </w:t>
      </w:r>
      <w:r>
        <w:rPr>
          <w:sz w:val="28"/>
          <w:szCs w:val="28"/>
        </w:rPr>
        <w:t>1000,1</w:t>
      </w:r>
      <w:r w:rsidRPr="00230A3A">
        <w:rPr>
          <w:sz w:val="28"/>
          <w:szCs w:val="28"/>
        </w:rPr>
        <w:t xml:space="preserve"> млн. руб.)</w:t>
      </w:r>
    </w:p>
    <w:p w:rsidR="00FD138E" w:rsidRPr="00230A3A" w:rsidRDefault="00FD138E" w:rsidP="00360BB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30A3A">
        <w:rPr>
          <w:i/>
          <w:sz w:val="28"/>
          <w:szCs w:val="28"/>
        </w:rPr>
        <w:tab/>
      </w:r>
      <w:r w:rsidRPr="00230A3A">
        <w:rPr>
          <w:sz w:val="28"/>
          <w:szCs w:val="28"/>
        </w:rPr>
        <w:t>Розничный товарооборот на душу населения в 201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 xml:space="preserve"> году составил </w:t>
      </w:r>
      <w:r>
        <w:rPr>
          <w:sz w:val="28"/>
          <w:szCs w:val="28"/>
        </w:rPr>
        <w:t>75,7</w:t>
      </w:r>
      <w:r w:rsidRPr="00230A3A">
        <w:rPr>
          <w:sz w:val="28"/>
          <w:szCs w:val="28"/>
        </w:rPr>
        <w:t xml:space="preserve"> тыс. рублей (против </w:t>
      </w:r>
      <w:r>
        <w:rPr>
          <w:sz w:val="28"/>
          <w:szCs w:val="28"/>
        </w:rPr>
        <w:t>65,6</w:t>
      </w:r>
      <w:r w:rsidRPr="00230A3A">
        <w:rPr>
          <w:sz w:val="28"/>
          <w:szCs w:val="28"/>
        </w:rPr>
        <w:t xml:space="preserve"> тыс. руб. в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г.) и вырос на </w:t>
      </w:r>
      <w:r>
        <w:rPr>
          <w:sz w:val="28"/>
          <w:szCs w:val="28"/>
        </w:rPr>
        <w:t>10,1</w:t>
      </w:r>
      <w:r w:rsidRPr="00230A3A">
        <w:rPr>
          <w:sz w:val="28"/>
          <w:szCs w:val="28"/>
        </w:rPr>
        <w:t xml:space="preserve"> тыс. руб.</w:t>
      </w:r>
    </w:p>
    <w:p w:rsidR="00FD138E" w:rsidRPr="00230A3A" w:rsidRDefault="00FD138E" w:rsidP="00360BB7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30A3A">
        <w:rPr>
          <w:sz w:val="28"/>
          <w:szCs w:val="28"/>
        </w:rPr>
        <w:tab/>
        <w:t>Обеспеченность торговыми площадями в 201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 xml:space="preserve"> году на 1000 жителей составила</w:t>
      </w:r>
      <w:r>
        <w:rPr>
          <w:sz w:val="28"/>
          <w:szCs w:val="28"/>
        </w:rPr>
        <w:t xml:space="preserve"> 775,3</w:t>
      </w:r>
      <w:r w:rsidRPr="00230A3A">
        <w:rPr>
          <w:sz w:val="28"/>
          <w:szCs w:val="28"/>
        </w:rPr>
        <w:t xml:space="preserve"> м</w:t>
      </w:r>
      <w:r w:rsidRPr="00230A3A">
        <w:rPr>
          <w:sz w:val="28"/>
          <w:szCs w:val="28"/>
          <w:vertAlign w:val="superscript"/>
        </w:rPr>
        <w:t>2</w:t>
      </w:r>
      <w:r w:rsidRPr="00230A3A">
        <w:rPr>
          <w:sz w:val="28"/>
          <w:szCs w:val="28"/>
        </w:rPr>
        <w:t xml:space="preserve"> (в 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г. – </w:t>
      </w:r>
      <w:r>
        <w:rPr>
          <w:sz w:val="28"/>
          <w:szCs w:val="28"/>
        </w:rPr>
        <w:t>707,2</w:t>
      </w:r>
      <w:r w:rsidRPr="00230A3A">
        <w:rPr>
          <w:sz w:val="28"/>
          <w:szCs w:val="28"/>
        </w:rPr>
        <w:t>м</w:t>
      </w:r>
      <w:r w:rsidRPr="00230A3A">
        <w:rPr>
          <w:sz w:val="28"/>
          <w:szCs w:val="28"/>
          <w:vertAlign w:val="superscript"/>
        </w:rPr>
        <w:t>2</w:t>
      </w:r>
      <w:r w:rsidRPr="00230A3A">
        <w:rPr>
          <w:sz w:val="28"/>
          <w:szCs w:val="28"/>
        </w:rPr>
        <w:t>). Рост составил 1</w:t>
      </w:r>
      <w:r>
        <w:rPr>
          <w:sz w:val="28"/>
          <w:szCs w:val="28"/>
        </w:rPr>
        <w:t>09,6</w:t>
      </w:r>
      <w:r w:rsidRPr="00230A3A">
        <w:rPr>
          <w:sz w:val="28"/>
          <w:szCs w:val="28"/>
        </w:rPr>
        <w:t xml:space="preserve">%. </w:t>
      </w:r>
    </w:p>
    <w:p w:rsidR="00FD138E" w:rsidRPr="00230A3A" w:rsidRDefault="00FD138E" w:rsidP="00360BB7">
      <w:pPr>
        <w:numPr>
          <w:ilvl w:val="12"/>
          <w:numId w:val="0"/>
        </w:numPr>
        <w:ind w:firstLine="720"/>
        <w:jc w:val="both"/>
        <w:rPr>
          <w:sz w:val="28"/>
          <w:szCs w:val="28"/>
        </w:rPr>
      </w:pPr>
      <w:r w:rsidRPr="00230A3A">
        <w:rPr>
          <w:sz w:val="28"/>
          <w:szCs w:val="28"/>
        </w:rPr>
        <w:t>По состоянию на 01.01.201</w:t>
      </w:r>
      <w:r>
        <w:rPr>
          <w:sz w:val="28"/>
          <w:szCs w:val="28"/>
        </w:rPr>
        <w:t>3</w:t>
      </w:r>
      <w:r w:rsidRPr="00230A3A">
        <w:rPr>
          <w:sz w:val="28"/>
          <w:szCs w:val="28"/>
        </w:rPr>
        <w:t xml:space="preserve"> года функционировало </w:t>
      </w:r>
      <w:r>
        <w:rPr>
          <w:sz w:val="28"/>
          <w:szCs w:val="28"/>
        </w:rPr>
        <w:t>309</w:t>
      </w:r>
      <w:r w:rsidRPr="00230A3A">
        <w:rPr>
          <w:sz w:val="28"/>
          <w:szCs w:val="28"/>
        </w:rPr>
        <w:t xml:space="preserve"> торговых объектов (201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299), из них 245</w:t>
      </w:r>
      <w:r w:rsidRPr="00230A3A">
        <w:rPr>
          <w:sz w:val="28"/>
          <w:szCs w:val="28"/>
        </w:rPr>
        <w:t xml:space="preserve"> магазин</w:t>
      </w:r>
      <w:r>
        <w:rPr>
          <w:sz w:val="28"/>
          <w:szCs w:val="28"/>
        </w:rPr>
        <w:t>ов</w:t>
      </w:r>
      <w:r w:rsidRPr="00230A3A">
        <w:rPr>
          <w:sz w:val="28"/>
          <w:szCs w:val="28"/>
        </w:rPr>
        <w:t xml:space="preserve"> (201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241</w:t>
      </w:r>
      <w:r w:rsidRPr="00230A3A">
        <w:rPr>
          <w:sz w:val="28"/>
          <w:szCs w:val="28"/>
        </w:rPr>
        <w:t xml:space="preserve">) с торговой </w:t>
      </w:r>
      <w:r>
        <w:rPr>
          <w:sz w:val="28"/>
          <w:szCs w:val="28"/>
        </w:rPr>
        <w:t>п</w:t>
      </w:r>
      <w:r w:rsidRPr="00230A3A">
        <w:rPr>
          <w:sz w:val="28"/>
          <w:szCs w:val="28"/>
        </w:rPr>
        <w:t xml:space="preserve">лощадью </w:t>
      </w:r>
      <w:r>
        <w:rPr>
          <w:sz w:val="28"/>
          <w:szCs w:val="28"/>
        </w:rPr>
        <w:t>31011</w:t>
      </w:r>
      <w:r w:rsidRPr="00230A3A">
        <w:rPr>
          <w:sz w:val="28"/>
          <w:szCs w:val="28"/>
        </w:rPr>
        <w:t xml:space="preserve"> кв.м.  и  </w:t>
      </w:r>
      <w:r>
        <w:rPr>
          <w:sz w:val="28"/>
          <w:szCs w:val="28"/>
        </w:rPr>
        <w:t>62</w:t>
      </w:r>
      <w:r w:rsidRPr="00230A3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а</w:t>
      </w:r>
      <w:r w:rsidRPr="00230A3A">
        <w:rPr>
          <w:sz w:val="28"/>
          <w:szCs w:val="28"/>
        </w:rPr>
        <w:t xml:space="preserve"> мелкорозничной торговой сети, в том числе</w:t>
      </w:r>
      <w:r>
        <w:rPr>
          <w:sz w:val="28"/>
          <w:szCs w:val="28"/>
        </w:rPr>
        <w:t xml:space="preserve"> 23 павильона и 39 киосков </w:t>
      </w:r>
      <w:r w:rsidRPr="00230A3A">
        <w:rPr>
          <w:sz w:val="28"/>
          <w:szCs w:val="28"/>
        </w:rPr>
        <w:t xml:space="preserve"> (201</w:t>
      </w:r>
      <w:r>
        <w:rPr>
          <w:sz w:val="28"/>
          <w:szCs w:val="28"/>
        </w:rPr>
        <w:t>1</w:t>
      </w:r>
      <w:r w:rsidRPr="00230A3A">
        <w:rPr>
          <w:sz w:val="28"/>
          <w:szCs w:val="28"/>
        </w:rPr>
        <w:t xml:space="preserve"> год –</w:t>
      </w:r>
      <w:r>
        <w:rPr>
          <w:sz w:val="28"/>
          <w:szCs w:val="28"/>
        </w:rPr>
        <w:t>56</w:t>
      </w:r>
      <w:r w:rsidRPr="00230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0A3A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230A3A">
        <w:rPr>
          <w:sz w:val="28"/>
          <w:szCs w:val="28"/>
        </w:rPr>
        <w:t xml:space="preserve">, в  том числе </w:t>
      </w:r>
      <w:r>
        <w:rPr>
          <w:sz w:val="28"/>
          <w:szCs w:val="28"/>
        </w:rPr>
        <w:t>19 павильонов и 37 киосков</w:t>
      </w:r>
      <w:r w:rsidRPr="00230A3A">
        <w:rPr>
          <w:sz w:val="28"/>
          <w:szCs w:val="28"/>
        </w:rPr>
        <w:t>) и 2 торговых центра.</w:t>
      </w:r>
      <w:r w:rsidRPr="00D90E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0A3A">
        <w:rPr>
          <w:sz w:val="28"/>
          <w:szCs w:val="28"/>
        </w:rPr>
        <w:t>В течение  201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 xml:space="preserve"> года было открыто 1</w:t>
      </w:r>
      <w:r>
        <w:rPr>
          <w:sz w:val="28"/>
          <w:szCs w:val="28"/>
        </w:rPr>
        <w:t>0</w:t>
      </w:r>
      <w:r w:rsidRPr="00230A3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ов торговли </w:t>
      </w:r>
      <w:r w:rsidRPr="00230A3A">
        <w:rPr>
          <w:sz w:val="28"/>
          <w:szCs w:val="28"/>
        </w:rPr>
        <w:t xml:space="preserve"> (</w:t>
      </w:r>
      <w:r>
        <w:rPr>
          <w:sz w:val="28"/>
          <w:szCs w:val="28"/>
        </w:rPr>
        <w:t>8</w:t>
      </w:r>
      <w:r w:rsidRPr="00230A3A">
        <w:rPr>
          <w:sz w:val="28"/>
          <w:szCs w:val="28"/>
        </w:rPr>
        <w:t xml:space="preserve"> непродовольственных магазин</w:t>
      </w:r>
      <w:r>
        <w:rPr>
          <w:sz w:val="28"/>
          <w:szCs w:val="28"/>
        </w:rPr>
        <w:t>а</w:t>
      </w:r>
      <w:r w:rsidRPr="00230A3A">
        <w:rPr>
          <w:sz w:val="28"/>
          <w:szCs w:val="28"/>
        </w:rPr>
        <w:t xml:space="preserve">, </w:t>
      </w:r>
      <w:r>
        <w:rPr>
          <w:sz w:val="28"/>
          <w:szCs w:val="28"/>
        </w:rPr>
        <w:t>2 продовольственных магазина,</w:t>
      </w:r>
      <w:r w:rsidRPr="00DF1859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230A3A">
        <w:rPr>
          <w:sz w:val="28"/>
          <w:szCs w:val="28"/>
        </w:rPr>
        <w:t xml:space="preserve"> павильона</w:t>
      </w:r>
      <w:r>
        <w:rPr>
          <w:sz w:val="28"/>
          <w:szCs w:val="28"/>
        </w:rPr>
        <w:t xml:space="preserve"> и </w:t>
      </w:r>
      <w:r w:rsidRPr="00230A3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30A3A">
        <w:rPr>
          <w:sz w:val="28"/>
          <w:szCs w:val="28"/>
        </w:rPr>
        <w:t xml:space="preserve"> киоск</w:t>
      </w:r>
      <w:r>
        <w:rPr>
          <w:sz w:val="28"/>
          <w:szCs w:val="28"/>
        </w:rPr>
        <w:t>а).</w:t>
      </w:r>
    </w:p>
    <w:p w:rsidR="00FD138E" w:rsidRPr="00230A3A" w:rsidRDefault="00FD138E" w:rsidP="00360BB7">
      <w:pPr>
        <w:numPr>
          <w:ilvl w:val="12"/>
          <w:numId w:val="0"/>
        </w:numPr>
        <w:ind w:firstLine="720"/>
        <w:jc w:val="both"/>
        <w:rPr>
          <w:sz w:val="28"/>
          <w:szCs w:val="28"/>
        </w:rPr>
      </w:pPr>
      <w:r w:rsidRPr="00230A3A">
        <w:rPr>
          <w:sz w:val="28"/>
          <w:szCs w:val="28"/>
        </w:rPr>
        <w:t xml:space="preserve">Из имеющихся </w:t>
      </w:r>
      <w:r>
        <w:rPr>
          <w:sz w:val="28"/>
          <w:szCs w:val="28"/>
        </w:rPr>
        <w:t>309</w:t>
      </w:r>
      <w:r w:rsidRPr="00230A3A">
        <w:rPr>
          <w:sz w:val="28"/>
          <w:szCs w:val="28"/>
        </w:rPr>
        <w:t xml:space="preserve"> объектов розничной торговой сети </w:t>
      </w:r>
      <w:r>
        <w:rPr>
          <w:sz w:val="28"/>
          <w:szCs w:val="28"/>
        </w:rPr>
        <w:t>306</w:t>
      </w:r>
      <w:r w:rsidRPr="00230A3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230A3A">
        <w:rPr>
          <w:sz w:val="28"/>
          <w:szCs w:val="28"/>
        </w:rPr>
        <w:t xml:space="preserve"> находились  в частной собственности, 2 объекта в  муниципальной собственности,  1- государственная, вся мелкорозничная торговая сеть  в частной собственности.</w:t>
      </w:r>
    </w:p>
    <w:p w:rsidR="00FD138E" w:rsidRPr="00230A3A" w:rsidRDefault="00FD138E" w:rsidP="00360BB7">
      <w:pPr>
        <w:ind w:firstLine="720"/>
        <w:jc w:val="both"/>
        <w:rPr>
          <w:sz w:val="28"/>
          <w:szCs w:val="28"/>
        </w:rPr>
      </w:pPr>
      <w:r w:rsidRPr="00230A3A">
        <w:rPr>
          <w:bCs/>
          <w:sz w:val="28"/>
          <w:szCs w:val="28"/>
        </w:rPr>
        <w:lastRenderedPageBreak/>
        <w:t>Из</w:t>
      </w:r>
      <w:r w:rsidRPr="00230A3A">
        <w:rPr>
          <w:b/>
          <w:bCs/>
          <w:sz w:val="28"/>
          <w:szCs w:val="28"/>
        </w:rPr>
        <w:t xml:space="preserve"> </w:t>
      </w:r>
      <w:r w:rsidRPr="00230A3A">
        <w:rPr>
          <w:bCs/>
          <w:sz w:val="28"/>
          <w:szCs w:val="28"/>
        </w:rPr>
        <w:t>24</w:t>
      </w:r>
      <w:r>
        <w:rPr>
          <w:bCs/>
          <w:sz w:val="28"/>
          <w:szCs w:val="28"/>
        </w:rPr>
        <w:t>5</w:t>
      </w:r>
      <w:r w:rsidRPr="00230A3A">
        <w:rPr>
          <w:bCs/>
          <w:sz w:val="28"/>
          <w:szCs w:val="28"/>
        </w:rPr>
        <w:t xml:space="preserve"> магазин</w:t>
      </w:r>
      <w:r>
        <w:rPr>
          <w:bCs/>
          <w:sz w:val="28"/>
          <w:szCs w:val="28"/>
        </w:rPr>
        <w:t>ов</w:t>
      </w:r>
      <w:r w:rsidRPr="00230A3A">
        <w:rPr>
          <w:bCs/>
          <w:sz w:val="28"/>
          <w:szCs w:val="28"/>
        </w:rPr>
        <w:t xml:space="preserve"> - 90 магазинов продовольственных товаров, 14</w:t>
      </w:r>
      <w:r>
        <w:rPr>
          <w:bCs/>
          <w:sz w:val="28"/>
          <w:szCs w:val="28"/>
        </w:rPr>
        <w:t>4</w:t>
      </w:r>
      <w:r w:rsidRPr="00230A3A">
        <w:rPr>
          <w:bCs/>
          <w:sz w:val="28"/>
          <w:szCs w:val="28"/>
        </w:rPr>
        <w:t xml:space="preserve"> непродовольственных товаров и 11 магазинов по продаже тех и других товаров (смешанные товары).</w:t>
      </w:r>
      <w:r w:rsidRPr="00230A3A">
        <w:rPr>
          <w:sz w:val="28"/>
          <w:szCs w:val="28"/>
        </w:rPr>
        <w:t xml:space="preserve"> </w:t>
      </w:r>
    </w:p>
    <w:p w:rsidR="00FD138E" w:rsidRPr="00230A3A" w:rsidRDefault="00FD138E" w:rsidP="00360BB7">
      <w:pPr>
        <w:ind w:firstLine="720"/>
        <w:jc w:val="both"/>
        <w:rPr>
          <w:sz w:val="28"/>
          <w:szCs w:val="28"/>
        </w:rPr>
      </w:pPr>
      <w:r w:rsidRPr="00230A3A">
        <w:rPr>
          <w:sz w:val="28"/>
          <w:szCs w:val="28"/>
        </w:rPr>
        <w:t xml:space="preserve"> Число стационарных торговых объектов  увеличилось за 6 лет на </w:t>
      </w:r>
      <w:r>
        <w:rPr>
          <w:sz w:val="28"/>
          <w:szCs w:val="28"/>
        </w:rPr>
        <w:t>73</w:t>
      </w:r>
      <w:r w:rsidRPr="00230A3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а</w:t>
      </w:r>
      <w:r w:rsidRPr="00230A3A">
        <w:rPr>
          <w:sz w:val="28"/>
          <w:szCs w:val="28"/>
        </w:rPr>
        <w:t>. Прирост сети обеспечивался за счет строительства новых объектов, перевода жилых помещений в нежилые, реконструкции неприспособленных помещений.</w:t>
      </w:r>
    </w:p>
    <w:p w:rsidR="00FD138E" w:rsidRPr="008E1830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230A3A">
        <w:rPr>
          <w:rFonts w:ascii="Times New Roman" w:hAnsi="Times New Roman" w:cs="Times New Roman"/>
          <w:bCs/>
          <w:szCs w:val="28"/>
        </w:rPr>
        <w:t xml:space="preserve"> </w:t>
      </w:r>
    </w:p>
    <w:tbl>
      <w:tblPr>
        <w:tblW w:w="101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8"/>
        <w:gridCol w:w="779"/>
        <w:gridCol w:w="1079"/>
        <w:gridCol w:w="1079"/>
        <w:gridCol w:w="1080"/>
        <w:gridCol w:w="1209"/>
        <w:gridCol w:w="1209"/>
      </w:tblGrid>
      <w:tr w:rsidR="00FD138E" w:rsidRPr="005B1C7A" w:rsidTr="00FE660C">
        <w:trPr>
          <w:jc w:val="center"/>
        </w:trPr>
        <w:tc>
          <w:tcPr>
            <w:tcW w:w="568" w:type="dxa"/>
            <w:tcBorders>
              <w:top w:val="single" w:sz="8" w:space="0" w:color="auto"/>
              <w:bottom w:val="single" w:sz="8" w:space="0" w:color="auto"/>
            </w:tcBorders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 w:rsidRPr="005B1C7A">
              <w:rPr>
                <w:b/>
                <w:bCs/>
              </w:rPr>
              <w:t>№</w:t>
            </w:r>
          </w:p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 w:rsidRPr="005B1C7A">
              <w:rPr>
                <w:b/>
                <w:bCs/>
              </w:rPr>
              <w:t>п/п</w:t>
            </w:r>
          </w:p>
        </w:tc>
        <w:tc>
          <w:tcPr>
            <w:tcW w:w="31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 w:rsidRPr="005B1C7A">
              <w:rPr>
                <w:b/>
                <w:bCs/>
              </w:rPr>
              <w:t>Наименование показателей</w:t>
            </w:r>
          </w:p>
        </w:tc>
        <w:tc>
          <w:tcPr>
            <w:tcW w:w="779" w:type="dxa"/>
            <w:tcBorders>
              <w:top w:val="single" w:sz="8" w:space="0" w:color="auto"/>
              <w:bottom w:val="single" w:sz="8" w:space="0" w:color="auto"/>
            </w:tcBorders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 w:rsidRPr="005B1C7A">
              <w:rPr>
                <w:b/>
                <w:bCs/>
              </w:rPr>
              <w:t xml:space="preserve">Ед. </w:t>
            </w:r>
          </w:p>
          <w:p w:rsidR="00FD138E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 w:rsidRPr="005B1C7A">
              <w:rPr>
                <w:b/>
                <w:bCs/>
              </w:rPr>
              <w:t>изм.</w:t>
            </w:r>
          </w:p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5B1C7A">
                <w:rPr>
                  <w:b/>
                  <w:bCs/>
                </w:rPr>
                <w:t>2008 г</w:t>
              </w:r>
            </w:smartTag>
            <w:r w:rsidRPr="005B1C7A">
              <w:rPr>
                <w:b/>
                <w:bCs/>
              </w:rPr>
              <w:t>.</w:t>
            </w:r>
          </w:p>
        </w:tc>
        <w:tc>
          <w:tcPr>
            <w:tcW w:w="107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5B1C7A">
                <w:rPr>
                  <w:b/>
                  <w:bCs/>
                </w:rPr>
                <w:t>2009 г</w:t>
              </w:r>
            </w:smartTag>
            <w:r w:rsidRPr="005B1C7A">
              <w:rPr>
                <w:b/>
                <w:bCs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5B1C7A">
                <w:rPr>
                  <w:b/>
                  <w:bCs/>
                </w:rPr>
                <w:t>2010 г</w:t>
              </w:r>
            </w:smartTag>
            <w:r w:rsidRPr="005B1C7A">
              <w:rPr>
                <w:b/>
                <w:bCs/>
              </w:rPr>
              <w:t>.</w:t>
            </w:r>
          </w:p>
        </w:tc>
        <w:tc>
          <w:tcPr>
            <w:tcW w:w="12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2011 г.</w:t>
            </w:r>
          </w:p>
        </w:tc>
        <w:tc>
          <w:tcPr>
            <w:tcW w:w="12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38E" w:rsidRPr="005B1C7A" w:rsidRDefault="00FD138E" w:rsidP="00FE660C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2012г. </w:t>
            </w:r>
          </w:p>
        </w:tc>
      </w:tr>
      <w:tr w:rsidR="00FD138E" w:rsidRPr="005B1C7A" w:rsidTr="00FE660C">
        <w:trPr>
          <w:jc w:val="center"/>
        </w:trPr>
        <w:tc>
          <w:tcPr>
            <w:tcW w:w="568" w:type="dxa"/>
            <w:tcBorders>
              <w:top w:val="single" w:sz="8" w:space="0" w:color="auto"/>
            </w:tcBorders>
          </w:tcPr>
          <w:p w:rsidR="00FD138E" w:rsidRPr="005B1C7A" w:rsidRDefault="00FD138E" w:rsidP="00FE660C">
            <w:pPr>
              <w:ind w:left="-108" w:right="-108"/>
              <w:jc w:val="center"/>
            </w:pPr>
            <w:r w:rsidRPr="00483ECF">
              <w:rPr>
                <w:sz w:val="28"/>
                <w:szCs w:val="28"/>
              </w:rPr>
              <w:t>1</w:t>
            </w:r>
            <w:r w:rsidRPr="005B1C7A">
              <w:rPr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8" w:space="0" w:color="auto"/>
            </w:tcBorders>
          </w:tcPr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779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 xml:space="preserve">млн. </w:t>
            </w:r>
          </w:p>
          <w:p w:rsidR="00FD138E" w:rsidRDefault="00FD138E" w:rsidP="00FE660C">
            <w:pPr>
              <w:ind w:left="-108" w:right="-108"/>
              <w:jc w:val="center"/>
            </w:pPr>
            <w:r w:rsidRPr="00483ECF">
              <w:rPr>
                <w:sz w:val="28"/>
                <w:szCs w:val="28"/>
              </w:rPr>
              <w:t>руб.</w:t>
            </w:r>
          </w:p>
          <w:p w:rsidR="00FD138E" w:rsidRPr="005B1C7A" w:rsidRDefault="00FD138E" w:rsidP="00FE660C">
            <w:pPr>
              <w:ind w:left="-108" w:right="-108"/>
              <w:jc w:val="center"/>
            </w:pPr>
          </w:p>
        </w:tc>
        <w:tc>
          <w:tcPr>
            <w:tcW w:w="1079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1887,5</w:t>
            </w:r>
          </w:p>
        </w:tc>
        <w:tc>
          <w:tcPr>
            <w:tcW w:w="1079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2014,3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2158,4</w:t>
            </w:r>
          </w:p>
        </w:tc>
        <w:tc>
          <w:tcPr>
            <w:tcW w:w="1209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2548,9</w:t>
            </w:r>
          </w:p>
        </w:tc>
        <w:tc>
          <w:tcPr>
            <w:tcW w:w="1209" w:type="dxa"/>
            <w:tcBorders>
              <w:top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3029,8</w:t>
            </w:r>
          </w:p>
        </w:tc>
      </w:tr>
      <w:tr w:rsidR="00FD138E" w:rsidRPr="005B1C7A" w:rsidTr="00FE660C">
        <w:trPr>
          <w:trHeight w:val="972"/>
          <w:jc w:val="center"/>
        </w:trPr>
        <w:tc>
          <w:tcPr>
            <w:tcW w:w="568" w:type="dxa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Темп роста в фактических ценах к соответствующему периоду прошлого года</w:t>
            </w:r>
          </w:p>
        </w:tc>
        <w:tc>
          <w:tcPr>
            <w:tcW w:w="7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%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135,5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106,7</w:t>
            </w:r>
          </w:p>
        </w:tc>
        <w:tc>
          <w:tcPr>
            <w:tcW w:w="1080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107,1</w:t>
            </w:r>
          </w:p>
        </w:tc>
        <w:tc>
          <w:tcPr>
            <w:tcW w:w="120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118,1</w:t>
            </w:r>
          </w:p>
        </w:tc>
        <w:tc>
          <w:tcPr>
            <w:tcW w:w="120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118,9</w:t>
            </w:r>
          </w:p>
        </w:tc>
      </w:tr>
      <w:tr w:rsidR="00FD138E" w:rsidRPr="005B1C7A" w:rsidTr="00FE660C">
        <w:trPr>
          <w:trHeight w:val="728"/>
          <w:jc w:val="center"/>
        </w:trPr>
        <w:tc>
          <w:tcPr>
            <w:tcW w:w="568" w:type="dxa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 xml:space="preserve">Оборот розничной торговли </w:t>
            </w:r>
          </w:p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на душу населения</w:t>
            </w:r>
          </w:p>
        </w:tc>
        <w:tc>
          <w:tcPr>
            <w:tcW w:w="7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руб.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41212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44174,4</w:t>
            </w:r>
          </w:p>
        </w:tc>
        <w:tc>
          <w:tcPr>
            <w:tcW w:w="1080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47542,6</w:t>
            </w:r>
          </w:p>
        </w:tc>
        <w:tc>
          <w:tcPr>
            <w:tcW w:w="120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62598,9</w:t>
            </w:r>
          </w:p>
        </w:tc>
        <w:tc>
          <w:tcPr>
            <w:tcW w:w="120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75743,1</w:t>
            </w:r>
          </w:p>
        </w:tc>
      </w:tr>
      <w:tr w:rsidR="00FD138E" w:rsidRPr="005B1C7A" w:rsidTr="00FE660C">
        <w:trPr>
          <w:trHeight w:val="1483"/>
          <w:jc w:val="center"/>
        </w:trPr>
        <w:tc>
          <w:tcPr>
            <w:tcW w:w="568" w:type="dxa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 xml:space="preserve">Торговая площадь, </w:t>
            </w:r>
          </w:p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в т.ч. киосков и павильонов по дислокации на 01 января</w:t>
            </w:r>
          </w:p>
        </w:tc>
        <w:tc>
          <w:tcPr>
            <w:tcW w:w="7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кв.м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24660</w:t>
            </w:r>
          </w:p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(397)</w:t>
            </w:r>
          </w:p>
        </w:tc>
        <w:tc>
          <w:tcPr>
            <w:tcW w:w="1079" w:type="dxa"/>
            <w:vAlign w:val="center"/>
          </w:tcPr>
          <w:p w:rsidR="00FD138E" w:rsidRPr="00483ECF" w:rsidRDefault="00FD138E" w:rsidP="00FE660C">
            <w:pPr>
              <w:ind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26377</w:t>
            </w:r>
          </w:p>
          <w:p w:rsidR="00FD138E" w:rsidRPr="00483ECF" w:rsidRDefault="00FD138E" w:rsidP="00FE660C">
            <w:pPr>
              <w:ind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(419)</w:t>
            </w:r>
          </w:p>
        </w:tc>
        <w:tc>
          <w:tcPr>
            <w:tcW w:w="1080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28256</w:t>
            </w:r>
          </w:p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(510)</w:t>
            </w:r>
          </w:p>
        </w:tc>
        <w:tc>
          <w:tcPr>
            <w:tcW w:w="1209" w:type="dxa"/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28796 (717)</w:t>
            </w:r>
          </w:p>
        </w:tc>
        <w:tc>
          <w:tcPr>
            <w:tcW w:w="1209" w:type="dxa"/>
            <w:vAlign w:val="center"/>
          </w:tcPr>
          <w:p w:rsidR="00FD138E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31011</w:t>
            </w:r>
          </w:p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(1001)</w:t>
            </w:r>
          </w:p>
        </w:tc>
      </w:tr>
      <w:tr w:rsidR="00FD138E" w:rsidRPr="005B1C7A" w:rsidTr="00FE660C">
        <w:trPr>
          <w:trHeight w:val="1613"/>
          <w:jc w:val="center"/>
        </w:trPr>
        <w:tc>
          <w:tcPr>
            <w:tcW w:w="568" w:type="dxa"/>
            <w:tcBorders>
              <w:bottom w:val="single" w:sz="8" w:space="0" w:color="auto"/>
            </w:tcBorders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bottom w:val="single" w:sz="8" w:space="0" w:color="auto"/>
            </w:tcBorders>
          </w:tcPr>
          <w:p w:rsidR="00FD138E" w:rsidRPr="00483ECF" w:rsidRDefault="00FD138E" w:rsidP="00FE660C">
            <w:pPr>
              <w:ind w:right="-108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Обеспеченность торговыми площадями на 1000 жителей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кв.м</w:t>
            </w:r>
          </w:p>
        </w:tc>
        <w:tc>
          <w:tcPr>
            <w:tcW w:w="1079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514,3</w:t>
            </w:r>
          </w:p>
        </w:tc>
        <w:tc>
          <w:tcPr>
            <w:tcW w:w="1079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578,4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83ECF">
              <w:rPr>
                <w:sz w:val="28"/>
                <w:szCs w:val="28"/>
              </w:rPr>
              <w:t>606,7</w:t>
            </w:r>
          </w:p>
        </w:tc>
        <w:tc>
          <w:tcPr>
            <w:tcW w:w="1209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707,2</w:t>
            </w:r>
          </w:p>
        </w:tc>
        <w:tc>
          <w:tcPr>
            <w:tcW w:w="1209" w:type="dxa"/>
            <w:tcBorders>
              <w:bottom w:val="single" w:sz="8" w:space="0" w:color="auto"/>
            </w:tcBorders>
            <w:vAlign w:val="center"/>
          </w:tcPr>
          <w:p w:rsidR="00FD138E" w:rsidRPr="00483ECF" w:rsidRDefault="00FD138E" w:rsidP="00FE660C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775,3</w:t>
            </w:r>
          </w:p>
        </w:tc>
      </w:tr>
    </w:tbl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/>
          <w:bCs/>
          <w:i/>
          <w:szCs w:val="28"/>
        </w:rPr>
      </w:pPr>
      <w:r>
        <w:rPr>
          <w:rFonts w:ascii="Times New Roman" w:hAnsi="Times New Roman" w:cs="Times New Roman"/>
          <w:b/>
          <w:bCs/>
          <w:i/>
          <w:szCs w:val="28"/>
        </w:rPr>
        <w:t xml:space="preserve">                 </w:t>
      </w:r>
    </w:p>
    <w:p w:rsidR="00FD138E" w:rsidRPr="00DE62B6" w:rsidRDefault="00FD138E" w:rsidP="00360BB7">
      <w:pPr>
        <w:pStyle w:val="a5"/>
        <w:numPr>
          <w:ilvl w:val="12"/>
          <w:numId w:val="0"/>
        </w:numPr>
        <w:ind w:firstLine="540"/>
        <w:jc w:val="center"/>
        <w:rPr>
          <w:rFonts w:ascii="Times New Roman" w:hAnsi="Times New Roman" w:cs="Times New Roman"/>
          <w:b/>
          <w:bCs/>
          <w:i/>
          <w:szCs w:val="28"/>
        </w:rPr>
      </w:pPr>
      <w:r w:rsidRPr="00DE62B6">
        <w:rPr>
          <w:rFonts w:ascii="Times New Roman" w:hAnsi="Times New Roman" w:cs="Times New Roman"/>
          <w:b/>
          <w:bCs/>
          <w:i/>
          <w:szCs w:val="28"/>
        </w:rPr>
        <w:t xml:space="preserve">Анализ </w:t>
      </w:r>
      <w:r>
        <w:rPr>
          <w:rFonts w:ascii="Times New Roman" w:hAnsi="Times New Roman" w:cs="Times New Roman"/>
          <w:b/>
          <w:bCs/>
          <w:i/>
          <w:szCs w:val="28"/>
        </w:rPr>
        <w:t xml:space="preserve"> состояния </w:t>
      </w:r>
      <w:r w:rsidRPr="00DE62B6">
        <w:rPr>
          <w:rFonts w:ascii="Times New Roman" w:hAnsi="Times New Roman" w:cs="Times New Roman"/>
          <w:b/>
          <w:bCs/>
          <w:i/>
          <w:szCs w:val="28"/>
        </w:rPr>
        <w:t>мелкорозничной торговой сети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  <w:r w:rsidRPr="008E1830">
        <w:rPr>
          <w:rFonts w:ascii="Times New Roman" w:hAnsi="Times New Roman" w:cs="Times New Roman"/>
          <w:bCs/>
          <w:szCs w:val="28"/>
        </w:rPr>
        <w:t>Мелкорозничная торговая сеть</w:t>
      </w:r>
      <w:r w:rsidRPr="008E1830">
        <w:rPr>
          <w:rFonts w:ascii="Times New Roman" w:hAnsi="Times New Roman" w:cs="Times New Roman"/>
          <w:b/>
          <w:bCs/>
          <w:szCs w:val="28"/>
        </w:rPr>
        <w:t xml:space="preserve"> </w:t>
      </w:r>
      <w:r w:rsidRPr="001736A7">
        <w:rPr>
          <w:rFonts w:ascii="Times New Roman" w:hAnsi="Times New Roman" w:cs="Times New Roman"/>
          <w:bCs/>
          <w:szCs w:val="28"/>
        </w:rPr>
        <w:t>по состоянию на 01.01.201</w:t>
      </w:r>
      <w:r>
        <w:rPr>
          <w:rFonts w:ascii="Times New Roman" w:hAnsi="Times New Roman" w:cs="Times New Roman"/>
          <w:bCs/>
          <w:szCs w:val="28"/>
        </w:rPr>
        <w:t>3</w:t>
      </w:r>
      <w:r w:rsidRPr="001736A7">
        <w:rPr>
          <w:rFonts w:ascii="Times New Roman" w:hAnsi="Times New Roman" w:cs="Times New Roman"/>
          <w:bCs/>
          <w:szCs w:val="28"/>
        </w:rPr>
        <w:t>г.</w:t>
      </w:r>
      <w:r>
        <w:rPr>
          <w:rFonts w:ascii="Times New Roman" w:hAnsi="Times New Roman" w:cs="Times New Roman"/>
          <w:b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состояла</w:t>
      </w:r>
      <w:r w:rsidRPr="008E1830">
        <w:rPr>
          <w:rFonts w:ascii="Times New Roman" w:hAnsi="Times New Roman" w:cs="Times New Roman"/>
          <w:bCs/>
          <w:szCs w:val="28"/>
        </w:rPr>
        <w:t xml:space="preserve"> из </w:t>
      </w:r>
      <w:r>
        <w:rPr>
          <w:rFonts w:ascii="Times New Roman" w:hAnsi="Times New Roman" w:cs="Times New Roman"/>
          <w:bCs/>
          <w:szCs w:val="28"/>
        </w:rPr>
        <w:t>62 торговых объектов (56</w:t>
      </w:r>
      <w:r w:rsidRPr="008E1830">
        <w:rPr>
          <w:rFonts w:ascii="Times New Roman" w:hAnsi="Times New Roman" w:cs="Times New Roman"/>
          <w:bCs/>
          <w:szCs w:val="28"/>
        </w:rPr>
        <w:t xml:space="preserve"> объект</w:t>
      </w:r>
      <w:r>
        <w:rPr>
          <w:rFonts w:ascii="Times New Roman" w:hAnsi="Times New Roman" w:cs="Times New Roman"/>
          <w:bCs/>
          <w:szCs w:val="28"/>
        </w:rPr>
        <w:t>а в 2011 году)</w:t>
      </w:r>
      <w:r w:rsidRPr="008E1830">
        <w:rPr>
          <w:rFonts w:ascii="Times New Roman" w:hAnsi="Times New Roman" w:cs="Times New Roman"/>
          <w:b/>
          <w:bCs/>
          <w:szCs w:val="28"/>
        </w:rPr>
        <w:t xml:space="preserve">, </w:t>
      </w:r>
      <w:r w:rsidRPr="008E1830">
        <w:rPr>
          <w:rFonts w:ascii="Times New Roman" w:hAnsi="Times New Roman" w:cs="Times New Roman"/>
          <w:bCs/>
          <w:szCs w:val="28"/>
        </w:rPr>
        <w:t xml:space="preserve">это </w:t>
      </w:r>
      <w:r>
        <w:rPr>
          <w:rFonts w:ascii="Times New Roman" w:hAnsi="Times New Roman" w:cs="Times New Roman"/>
          <w:bCs/>
          <w:szCs w:val="28"/>
        </w:rPr>
        <w:t>23 торговых павильона (</w:t>
      </w:r>
      <w:r w:rsidRPr="008E1830">
        <w:rPr>
          <w:rFonts w:ascii="Times New Roman" w:hAnsi="Times New Roman" w:cs="Times New Roman"/>
          <w:bCs/>
          <w:szCs w:val="28"/>
        </w:rPr>
        <w:t>1</w:t>
      </w:r>
      <w:r>
        <w:rPr>
          <w:rFonts w:ascii="Times New Roman" w:hAnsi="Times New Roman" w:cs="Times New Roman"/>
          <w:bCs/>
          <w:szCs w:val="28"/>
        </w:rPr>
        <w:t>9</w:t>
      </w:r>
      <w:r w:rsidRPr="008E1830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объектов</w:t>
      </w:r>
      <w:r w:rsidRPr="008E1830">
        <w:rPr>
          <w:rFonts w:ascii="Times New Roman" w:hAnsi="Times New Roman" w:cs="Times New Roman"/>
          <w:bCs/>
          <w:szCs w:val="28"/>
        </w:rPr>
        <w:t xml:space="preserve"> в 20</w:t>
      </w:r>
      <w:r>
        <w:rPr>
          <w:rFonts w:ascii="Times New Roman" w:hAnsi="Times New Roman" w:cs="Times New Roman"/>
          <w:bCs/>
          <w:szCs w:val="28"/>
        </w:rPr>
        <w:t>11</w:t>
      </w:r>
      <w:r w:rsidRPr="008E1830">
        <w:rPr>
          <w:rFonts w:ascii="Times New Roman" w:hAnsi="Times New Roman" w:cs="Times New Roman"/>
          <w:bCs/>
          <w:szCs w:val="28"/>
        </w:rPr>
        <w:t xml:space="preserve">г.) и </w:t>
      </w:r>
      <w:r>
        <w:rPr>
          <w:rFonts w:ascii="Times New Roman" w:hAnsi="Times New Roman" w:cs="Times New Roman"/>
          <w:bCs/>
          <w:szCs w:val="28"/>
        </w:rPr>
        <w:t>39 киосков, в т.ч. 5 трейлеров (37</w:t>
      </w:r>
      <w:r w:rsidRPr="008E1830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объекта </w:t>
      </w:r>
      <w:r w:rsidRPr="008E1830">
        <w:rPr>
          <w:rFonts w:ascii="Times New Roman" w:hAnsi="Times New Roman" w:cs="Times New Roman"/>
          <w:bCs/>
          <w:szCs w:val="28"/>
        </w:rPr>
        <w:t>в 20</w:t>
      </w:r>
      <w:r>
        <w:rPr>
          <w:rFonts w:ascii="Times New Roman" w:hAnsi="Times New Roman" w:cs="Times New Roman"/>
          <w:bCs/>
          <w:szCs w:val="28"/>
        </w:rPr>
        <w:t>11</w:t>
      </w:r>
      <w:r w:rsidRPr="008E1830">
        <w:rPr>
          <w:rFonts w:ascii="Times New Roman" w:hAnsi="Times New Roman" w:cs="Times New Roman"/>
          <w:bCs/>
          <w:szCs w:val="28"/>
        </w:rPr>
        <w:t>г.).</w:t>
      </w:r>
      <w:r>
        <w:rPr>
          <w:rFonts w:ascii="Times New Roman" w:hAnsi="Times New Roman" w:cs="Times New Roman"/>
          <w:bCs/>
          <w:szCs w:val="28"/>
        </w:rPr>
        <w:t xml:space="preserve"> 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jc w:val="center"/>
        <w:rPr>
          <w:rFonts w:ascii="Times New Roman" w:hAnsi="Times New Roman" w:cs="Times New Roman"/>
          <w:bCs/>
          <w:szCs w:val="28"/>
        </w:rPr>
      </w:pP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/>
          <w:bCs/>
          <w:szCs w:val="28"/>
        </w:rPr>
      </w:pPr>
    </w:p>
    <w:p w:rsidR="00FD138E" w:rsidRPr="00FF4493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/>
          <w:bCs/>
          <w:szCs w:val="28"/>
        </w:rPr>
      </w:pPr>
      <w:r w:rsidRPr="00FF4493">
        <w:rPr>
          <w:rFonts w:ascii="Times New Roman" w:hAnsi="Times New Roman" w:cs="Times New Roman"/>
          <w:b/>
          <w:bCs/>
          <w:szCs w:val="28"/>
        </w:rPr>
        <w:t>Данные инвентаризации по состоянию на 31.10.201</w:t>
      </w:r>
      <w:r>
        <w:rPr>
          <w:rFonts w:ascii="Times New Roman" w:hAnsi="Times New Roman" w:cs="Times New Roman"/>
          <w:b/>
          <w:bCs/>
          <w:szCs w:val="28"/>
        </w:rPr>
        <w:t>3</w:t>
      </w:r>
      <w:r w:rsidRPr="00FF4493">
        <w:rPr>
          <w:rFonts w:ascii="Times New Roman" w:hAnsi="Times New Roman" w:cs="Times New Roman"/>
          <w:b/>
          <w:bCs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Cs w:val="28"/>
        </w:rPr>
        <w:t xml:space="preserve"> представлены в таблице.</w:t>
      </w:r>
    </w:p>
    <w:p w:rsidR="00FD138E" w:rsidRDefault="00FD138E" w:rsidP="00360BB7">
      <w:pPr>
        <w:pStyle w:val="a5"/>
        <w:numPr>
          <w:ilvl w:val="12"/>
          <w:numId w:val="0"/>
        </w:numPr>
        <w:ind w:firstLine="540"/>
        <w:rPr>
          <w:rFonts w:ascii="Times New Roman" w:hAnsi="Times New Roman" w:cs="Times New Roman"/>
          <w:bCs/>
          <w:szCs w:val="28"/>
        </w:rPr>
      </w:pPr>
    </w:p>
    <w:tbl>
      <w:tblPr>
        <w:tblW w:w="1004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852"/>
        <w:gridCol w:w="1308"/>
        <w:gridCol w:w="1015"/>
        <w:gridCol w:w="1308"/>
        <w:gridCol w:w="1328"/>
        <w:gridCol w:w="1259"/>
      </w:tblGrid>
      <w:tr w:rsidR="00FD138E" w:rsidRPr="00636551" w:rsidTr="00FE660C">
        <w:trPr>
          <w:trHeight w:val="243"/>
        </w:trPr>
        <w:tc>
          <w:tcPr>
            <w:tcW w:w="2970" w:type="dxa"/>
            <w:vMerge w:val="restart"/>
          </w:tcPr>
          <w:p w:rsidR="00FD138E" w:rsidRPr="00636551" w:rsidRDefault="00FD138E" w:rsidP="00FE660C">
            <w:pPr>
              <w:pStyle w:val="a5"/>
              <w:numPr>
                <w:ilvl w:val="12"/>
                <w:numId w:val="0"/>
              </w:numPr>
              <w:ind w:left="-7"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8" w:type="dxa"/>
            <w:vMerge w:val="restart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Торговая площадь</w:t>
            </w:r>
          </w:p>
        </w:tc>
        <w:tc>
          <w:tcPr>
            <w:tcW w:w="4910" w:type="dxa"/>
            <w:gridSpan w:val="4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FD138E" w:rsidRPr="00636551" w:rsidTr="00FE660C">
        <w:trPr>
          <w:trHeight w:val="570"/>
        </w:trPr>
        <w:tc>
          <w:tcPr>
            <w:tcW w:w="2970" w:type="dxa"/>
            <w:vMerge/>
          </w:tcPr>
          <w:p w:rsidR="00FD138E" w:rsidRPr="00636551" w:rsidRDefault="00FD138E" w:rsidP="00FE660C">
            <w:pPr>
              <w:pStyle w:val="a5"/>
              <w:numPr>
                <w:ilvl w:val="12"/>
                <w:numId w:val="0"/>
              </w:numPr>
              <w:ind w:left="-7"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г. Кушва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торговая площадь</w:t>
            </w:r>
          </w:p>
        </w:tc>
        <w:tc>
          <w:tcPr>
            <w:tcW w:w="132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пос. Баранчинский</w:t>
            </w:r>
          </w:p>
        </w:tc>
        <w:tc>
          <w:tcPr>
            <w:tcW w:w="1259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торговая площадь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636551" w:rsidRDefault="00FD138E" w:rsidP="00FE660C">
            <w:pPr>
              <w:pStyle w:val="a5"/>
              <w:numPr>
                <w:ilvl w:val="12"/>
                <w:numId w:val="0"/>
              </w:numPr>
              <w:ind w:left="-7" w:firstLine="7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636551">
              <w:rPr>
                <w:rFonts w:ascii="Times New Roman" w:hAnsi="Times New Roman" w:cs="Times New Roman"/>
                <w:b/>
                <w:bCs/>
                <w:szCs w:val="28"/>
              </w:rPr>
              <w:t>Количество объектов мелкорозничных</w:t>
            </w:r>
          </w:p>
        </w:tc>
        <w:tc>
          <w:tcPr>
            <w:tcW w:w="852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46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1033,8</w:t>
            </w:r>
          </w:p>
        </w:tc>
        <w:tc>
          <w:tcPr>
            <w:tcW w:w="1015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42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774,5</w:t>
            </w:r>
          </w:p>
        </w:tc>
        <w:tc>
          <w:tcPr>
            <w:tcW w:w="132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1259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226,4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ind w:left="-7" w:firstLine="7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lastRenderedPageBreak/>
              <w:t>в том числе</w:t>
            </w:r>
          </w:p>
        </w:tc>
        <w:tc>
          <w:tcPr>
            <w:tcW w:w="852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FD138E" w:rsidRPr="000C127F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ind w:left="-7" w:firstLine="34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C127F">
              <w:rPr>
                <w:rFonts w:ascii="Times New Roman" w:hAnsi="Times New Roman" w:cs="Times New Roman"/>
                <w:b/>
                <w:bCs/>
                <w:szCs w:val="28"/>
              </w:rPr>
              <w:t xml:space="preserve">Павильонов </w:t>
            </w:r>
            <w:r w:rsidRPr="000C127F">
              <w:rPr>
                <w:rFonts w:ascii="Times New Roman" w:hAnsi="Times New Roman" w:cs="Times New Roman"/>
                <w:b/>
                <w:bCs/>
                <w:i/>
                <w:szCs w:val="28"/>
              </w:rPr>
              <w:t>всего, в том числе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19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924,4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764,4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5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160,0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ind w:left="-7" w:firstLine="34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0C127F">
              <w:rPr>
                <w:rFonts w:ascii="Times New Roman" w:hAnsi="Times New Roman" w:cs="Times New Roman"/>
                <w:bCs/>
                <w:i/>
                <w:szCs w:val="28"/>
              </w:rPr>
              <w:t>продовольственных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382,0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7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276,0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50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ind w:left="-7" w:firstLine="34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0C127F">
              <w:rPr>
                <w:rFonts w:ascii="Times New Roman" w:hAnsi="Times New Roman" w:cs="Times New Roman"/>
                <w:bCs/>
                <w:i/>
                <w:szCs w:val="28"/>
              </w:rPr>
              <w:t>непродовольственных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8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542,4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7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488,4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110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ind w:left="-7" w:firstLine="34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0C127F">
              <w:rPr>
                <w:rFonts w:ascii="Times New Roman" w:hAnsi="Times New Roman" w:cs="Times New Roman"/>
                <w:bCs/>
                <w:i/>
                <w:szCs w:val="28"/>
              </w:rPr>
              <w:t>в том числе специализированных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6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484,5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6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484,5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по продаже </w:t>
            </w:r>
          </w:p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мясо и мясопродуктов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106,0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106,0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овощи-фрукты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50,0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50,0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цветов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154,0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154,0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парфюмерно-косметических товаров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93,0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93,0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канцелярских и школьно-письменных товаров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81,5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81,5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FD138E" w:rsidRPr="000C127F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0C127F">
              <w:rPr>
                <w:rFonts w:ascii="Times New Roman" w:hAnsi="Times New Roman" w:cs="Times New Roman"/>
                <w:b/>
                <w:bCs/>
                <w:szCs w:val="28"/>
              </w:rPr>
              <w:t>Павильоны в составе остановочного комплекса</w:t>
            </w:r>
            <w:r>
              <w:rPr>
                <w:rFonts w:ascii="Times New Roman" w:hAnsi="Times New Roman" w:cs="Times New Roman"/>
                <w:b/>
                <w:bCs/>
                <w:szCs w:val="28"/>
              </w:rPr>
              <w:t>, в т.ч.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109,4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43,0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66,4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0C127F">
              <w:rPr>
                <w:rFonts w:ascii="Times New Roman" w:hAnsi="Times New Roman" w:cs="Times New Roman"/>
                <w:bCs/>
                <w:i/>
                <w:szCs w:val="28"/>
              </w:rPr>
              <w:t>по продаже продовольственных товаров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71,4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40,0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31,4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0C127F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0C127F">
              <w:rPr>
                <w:rFonts w:ascii="Times New Roman" w:hAnsi="Times New Roman" w:cs="Times New Roman"/>
                <w:bCs/>
                <w:i/>
                <w:szCs w:val="28"/>
              </w:rPr>
              <w:t>непродовольственных товаров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38,0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3,0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35,0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 w:rsidRPr="00B014B6">
              <w:rPr>
                <w:rFonts w:ascii="Times New Roman" w:hAnsi="Times New Roman" w:cs="Times New Roman"/>
                <w:b/>
                <w:bCs/>
                <w:szCs w:val="28"/>
              </w:rPr>
              <w:t>Киоски всего,</w:t>
            </w:r>
          </w:p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 в том числе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B014B6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14B6">
              <w:rPr>
                <w:rFonts w:ascii="Times New Roman" w:hAnsi="Times New Roman" w:cs="Times New Roman"/>
                <w:bCs/>
                <w:i/>
                <w:szCs w:val="28"/>
              </w:rPr>
              <w:t>по продаже продовольственных товаров</w:t>
            </w:r>
          </w:p>
        </w:tc>
        <w:tc>
          <w:tcPr>
            <w:tcW w:w="852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i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7D74A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7D74AE"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B014B6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14B6">
              <w:rPr>
                <w:rFonts w:ascii="Times New Roman" w:hAnsi="Times New Roman" w:cs="Times New Roman"/>
                <w:bCs/>
                <w:i/>
                <w:szCs w:val="28"/>
              </w:rPr>
              <w:t>по продаже непродовольственных товаров</w:t>
            </w:r>
          </w:p>
        </w:tc>
        <w:tc>
          <w:tcPr>
            <w:tcW w:w="852" w:type="dxa"/>
          </w:tcPr>
          <w:p w:rsidR="00FD138E" w:rsidRPr="00B014B6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Cs w:val="28"/>
              </w:rPr>
              <w:t>7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5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3A3145">
              <w:rPr>
                <w:rFonts w:ascii="Times New Roman" w:hAnsi="Times New Roman" w:cs="Times New Roman"/>
                <w:bCs/>
                <w:i/>
                <w:szCs w:val="28"/>
              </w:rPr>
              <w:t>оказание услуг населению</w:t>
            </w:r>
          </w:p>
        </w:tc>
        <w:tc>
          <w:tcPr>
            <w:tcW w:w="852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специализированных </w:t>
            </w:r>
          </w:p>
        </w:tc>
        <w:tc>
          <w:tcPr>
            <w:tcW w:w="852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6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в том числе по продаже газет, журналов, канцелярских  и школьно-письменных товаров</w:t>
            </w:r>
          </w:p>
        </w:tc>
        <w:tc>
          <w:tcPr>
            <w:tcW w:w="852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6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 xml:space="preserve">киоски в составе </w:t>
            </w: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lastRenderedPageBreak/>
              <w:t>остановочного комплекса</w:t>
            </w:r>
          </w:p>
        </w:tc>
        <w:tc>
          <w:tcPr>
            <w:tcW w:w="852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lastRenderedPageBreak/>
              <w:t>4</w:t>
            </w:r>
          </w:p>
        </w:tc>
        <w:tc>
          <w:tcPr>
            <w:tcW w:w="1308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 w:rsidRPr="00B50C5A">
              <w:rPr>
                <w:rFonts w:ascii="Times New Roman" w:hAnsi="Times New Roman" w:cs="Times New Roman"/>
                <w:bCs/>
                <w:szCs w:val="28"/>
              </w:rPr>
              <w:lastRenderedPageBreak/>
              <w:t>в том числе по продаже продовольственных товаров</w:t>
            </w:r>
          </w:p>
        </w:tc>
        <w:tc>
          <w:tcPr>
            <w:tcW w:w="852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259" w:type="dxa"/>
          </w:tcPr>
          <w:p w:rsidR="00FD138E" w:rsidRPr="00B50C5A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 w:rsidRPr="003A3145">
              <w:rPr>
                <w:rFonts w:ascii="Times New Roman" w:hAnsi="Times New Roman" w:cs="Times New Roman"/>
                <w:b/>
                <w:bCs/>
                <w:szCs w:val="28"/>
              </w:rPr>
              <w:t>Тонары всего</w:t>
            </w:r>
            <w:r>
              <w:rPr>
                <w:rFonts w:ascii="Times New Roman" w:hAnsi="Times New Roman" w:cs="Times New Roman"/>
                <w:bCs/>
                <w:szCs w:val="28"/>
              </w:rPr>
              <w:t xml:space="preserve">, </w:t>
            </w:r>
          </w:p>
          <w:p w:rsidR="00FD138E" w:rsidRPr="003A3145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в т.ч. </w:t>
            </w:r>
          </w:p>
        </w:tc>
        <w:tc>
          <w:tcPr>
            <w:tcW w:w="852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i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i/>
                <w:szCs w:val="28"/>
              </w:rPr>
              <w:t>5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специализирован по продаже кулинарных изделий собственного производства</w:t>
            </w:r>
          </w:p>
        </w:tc>
        <w:tc>
          <w:tcPr>
            <w:tcW w:w="852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по продаже мяса и мясопродуктов</w:t>
            </w:r>
          </w:p>
        </w:tc>
        <w:tc>
          <w:tcPr>
            <w:tcW w:w="852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0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259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</w:p>
        </w:tc>
      </w:tr>
      <w:tr w:rsidR="00FD138E" w:rsidTr="00FE660C">
        <w:trPr>
          <w:trHeight w:val="469"/>
        </w:trPr>
        <w:tc>
          <w:tcPr>
            <w:tcW w:w="2970" w:type="dxa"/>
          </w:tcPr>
          <w:p w:rsidR="00FD138E" w:rsidRDefault="00FD138E" w:rsidP="00FE660C">
            <w:pPr>
              <w:pStyle w:val="a5"/>
              <w:numPr>
                <w:ilvl w:val="12"/>
                <w:numId w:val="0"/>
              </w:numPr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Летнее кафе</w:t>
            </w:r>
          </w:p>
        </w:tc>
        <w:tc>
          <w:tcPr>
            <w:tcW w:w="852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015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30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  <w:tc>
          <w:tcPr>
            <w:tcW w:w="1328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259" w:type="dxa"/>
          </w:tcPr>
          <w:p w:rsidR="00FD138E" w:rsidRPr="009A08C4" w:rsidRDefault="00FD138E" w:rsidP="00FE660C">
            <w:pPr>
              <w:pStyle w:val="a5"/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A08C4">
              <w:rPr>
                <w:rFonts w:ascii="Times New Roman" w:hAnsi="Times New Roman" w:cs="Times New Roman"/>
                <w:b/>
                <w:bCs/>
                <w:szCs w:val="28"/>
              </w:rPr>
              <w:t>-</w:t>
            </w:r>
          </w:p>
        </w:tc>
      </w:tr>
    </w:tbl>
    <w:p w:rsidR="00FD138E" w:rsidRDefault="00FD138E" w:rsidP="00360B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к открытию 28 нестационарных торговых объектов, в том числе 5 в  п. Баранчинском </w:t>
      </w:r>
      <w:r w:rsidRPr="00BD644E">
        <w:rPr>
          <w:sz w:val="28"/>
          <w:szCs w:val="28"/>
        </w:rPr>
        <w:t>(сельская местность).</w:t>
      </w:r>
    </w:p>
    <w:p w:rsidR="00FD138E" w:rsidRPr="002F3427" w:rsidRDefault="00FD138E" w:rsidP="00360B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Кроме того, на земле, находящейся в частной собственности (аренде), расположено 7 нестационарных  торговых объектов.</w:t>
      </w:r>
    </w:p>
    <w:p w:rsidR="00FD138E" w:rsidRDefault="00FD138E" w:rsidP="00360BB7">
      <w:pPr>
        <w:jc w:val="both"/>
        <w:rPr>
          <w:sz w:val="28"/>
          <w:szCs w:val="28"/>
        </w:rPr>
      </w:pP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ab/>
      </w:r>
      <w:r w:rsidRPr="00483ECF">
        <w:rPr>
          <w:sz w:val="28"/>
          <w:szCs w:val="28"/>
        </w:rPr>
        <w:t xml:space="preserve">Торговая площадь павильонов (по данным инвентаризации) составляет                 </w:t>
      </w:r>
      <w:r>
        <w:rPr>
          <w:sz w:val="28"/>
          <w:szCs w:val="28"/>
        </w:rPr>
        <w:t>924,4</w:t>
      </w:r>
      <w:r w:rsidRPr="00483ECF">
        <w:rPr>
          <w:sz w:val="28"/>
          <w:szCs w:val="28"/>
        </w:rPr>
        <w:t xml:space="preserve"> кв.м или </w:t>
      </w:r>
      <w:r>
        <w:rPr>
          <w:sz w:val="28"/>
          <w:szCs w:val="28"/>
        </w:rPr>
        <w:t>23,1</w:t>
      </w:r>
      <w:r w:rsidRPr="00483ECF">
        <w:rPr>
          <w:sz w:val="28"/>
          <w:szCs w:val="28"/>
        </w:rPr>
        <w:t xml:space="preserve"> кв.м на 1000 жителей, т.е. влияние площадей нестационарных объектов розничной торговли на уровень обеспеченности жителей городского округа торговыми площадями незначительно. </w:t>
      </w:r>
    </w:p>
    <w:p w:rsidR="00FD138E" w:rsidRPr="00483ECF" w:rsidRDefault="00FD138E" w:rsidP="00360BB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По итогам инвентаризации доля нестационарных торговых объектов </w:t>
      </w:r>
      <w:r w:rsidRPr="009A08C4">
        <w:rPr>
          <w:sz w:val="28"/>
          <w:szCs w:val="28"/>
        </w:rPr>
        <w:t>составляет 2</w:t>
      </w:r>
      <w:r>
        <w:rPr>
          <w:sz w:val="28"/>
          <w:szCs w:val="28"/>
        </w:rPr>
        <w:t>1,0</w:t>
      </w:r>
      <w:r w:rsidRPr="009A08C4">
        <w:rPr>
          <w:sz w:val="28"/>
          <w:szCs w:val="28"/>
        </w:rPr>
        <w:t>%</w:t>
      </w:r>
      <w:r>
        <w:rPr>
          <w:sz w:val="28"/>
          <w:szCs w:val="28"/>
        </w:rPr>
        <w:t xml:space="preserve"> от общего количества стационарных торговых объектов, расположенных на территории Кушвинского городского округа.</w:t>
      </w:r>
    </w:p>
    <w:p w:rsidR="00FD138E" w:rsidRDefault="00FD138E" w:rsidP="00360BB7">
      <w:pPr>
        <w:ind w:firstLine="708"/>
        <w:jc w:val="both"/>
        <w:rPr>
          <w:sz w:val="28"/>
          <w:szCs w:val="28"/>
        </w:rPr>
      </w:pPr>
      <w:r w:rsidRPr="00483ECF">
        <w:rPr>
          <w:sz w:val="28"/>
          <w:szCs w:val="28"/>
        </w:rPr>
        <w:t xml:space="preserve">На протяжении последних лет администрацией Кушвинского городского округа проводится работа по стабильному развитию мелкорозничной торговли: сокращаются мелкорозничные объекты по продаже смешанных товаров, упор делается на развитие специализированных объектов. Ушли с улиц городского округа палатки, ларьки, прилавки, предпочтение отдано стационарной торговой сети. Неизменными остаются  места торговли в период проведения общегородских мероприятий, ярмарок, места торговли в местах отдыха и проведения досуга. </w:t>
      </w:r>
    </w:p>
    <w:p w:rsidR="00FD138E" w:rsidRPr="00483ECF" w:rsidRDefault="00FD138E" w:rsidP="00360B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Комиссия при администрации Кушвинского городского округа по размещению зданий и помещений общественного назначения на территории Кушвинского городского округа рассмотрела и утвердила</w:t>
      </w:r>
      <w:r w:rsidRPr="00483ECF">
        <w:rPr>
          <w:sz w:val="28"/>
          <w:szCs w:val="28"/>
        </w:rPr>
        <w:t xml:space="preserve"> схему размещения </w:t>
      </w:r>
      <w:r>
        <w:rPr>
          <w:sz w:val="28"/>
          <w:szCs w:val="28"/>
        </w:rPr>
        <w:t xml:space="preserve"> нестационарных торговых объектов </w:t>
      </w:r>
      <w:r w:rsidRPr="00483ECF">
        <w:rPr>
          <w:sz w:val="28"/>
          <w:szCs w:val="28"/>
        </w:rPr>
        <w:t>с перспективными местами для установки киосков и павильонов в Кушвинском городском округе</w:t>
      </w:r>
      <w:r>
        <w:rPr>
          <w:sz w:val="28"/>
          <w:szCs w:val="28"/>
        </w:rPr>
        <w:t xml:space="preserve"> на 2014 год.</w:t>
      </w:r>
    </w:p>
    <w:p w:rsidR="00FD138E" w:rsidRPr="00612B1B" w:rsidRDefault="00FD138E" w:rsidP="00360BB7">
      <w:pPr>
        <w:ind w:right="-144" w:firstLine="720"/>
        <w:jc w:val="both"/>
      </w:pPr>
    </w:p>
    <w:p w:rsidR="00FD138E" w:rsidRDefault="00FD138E" w:rsidP="00705F64">
      <w:pPr>
        <w:ind w:right="-144" w:firstLine="720"/>
        <w:jc w:val="both"/>
        <w:rPr>
          <w:b/>
          <w:sz w:val="28"/>
          <w:szCs w:val="28"/>
        </w:rPr>
      </w:pPr>
    </w:p>
    <w:sectPr w:rsidR="00FD138E" w:rsidSect="002F3427">
      <w:pgSz w:w="11906" w:h="16838" w:code="9"/>
      <w:pgMar w:top="709" w:right="746" w:bottom="56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4C6" w:rsidRDefault="000454C6">
      <w:r>
        <w:separator/>
      </w:r>
    </w:p>
  </w:endnote>
  <w:endnote w:type="continuationSeparator" w:id="0">
    <w:p w:rsidR="000454C6" w:rsidRDefault="0004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8E" w:rsidRPr="00067069" w:rsidRDefault="00FD138E" w:rsidP="000670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4C6" w:rsidRDefault="000454C6">
      <w:r>
        <w:separator/>
      </w:r>
    </w:p>
  </w:footnote>
  <w:footnote w:type="continuationSeparator" w:id="0">
    <w:p w:rsidR="000454C6" w:rsidRDefault="00045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D79"/>
    <w:rsid w:val="00001634"/>
    <w:rsid w:val="00006CA7"/>
    <w:rsid w:val="00015116"/>
    <w:rsid w:val="000454C6"/>
    <w:rsid w:val="0006572A"/>
    <w:rsid w:val="00067069"/>
    <w:rsid w:val="00077656"/>
    <w:rsid w:val="00086950"/>
    <w:rsid w:val="000B7C56"/>
    <w:rsid w:val="000C127F"/>
    <w:rsid w:val="000C5836"/>
    <w:rsid w:val="000D7FAC"/>
    <w:rsid w:val="001158C8"/>
    <w:rsid w:val="00136161"/>
    <w:rsid w:val="0014018D"/>
    <w:rsid w:val="00151000"/>
    <w:rsid w:val="00161AB4"/>
    <w:rsid w:val="0016624C"/>
    <w:rsid w:val="001735A6"/>
    <w:rsid w:val="001736A7"/>
    <w:rsid w:val="00183062"/>
    <w:rsid w:val="001A17CA"/>
    <w:rsid w:val="001B2E65"/>
    <w:rsid w:val="00216C19"/>
    <w:rsid w:val="00221988"/>
    <w:rsid w:val="00230A3A"/>
    <w:rsid w:val="002366F5"/>
    <w:rsid w:val="002373E5"/>
    <w:rsid w:val="00252A27"/>
    <w:rsid w:val="00270099"/>
    <w:rsid w:val="00276F53"/>
    <w:rsid w:val="002A7D83"/>
    <w:rsid w:val="002B45BE"/>
    <w:rsid w:val="002D51BB"/>
    <w:rsid w:val="002E63EA"/>
    <w:rsid w:val="002F3427"/>
    <w:rsid w:val="00306549"/>
    <w:rsid w:val="003263BC"/>
    <w:rsid w:val="00360BB7"/>
    <w:rsid w:val="00384BFB"/>
    <w:rsid w:val="00387434"/>
    <w:rsid w:val="00394ED0"/>
    <w:rsid w:val="003A3145"/>
    <w:rsid w:val="003C4370"/>
    <w:rsid w:val="003C5C74"/>
    <w:rsid w:val="003D5980"/>
    <w:rsid w:val="003E2741"/>
    <w:rsid w:val="004219AB"/>
    <w:rsid w:val="00426191"/>
    <w:rsid w:val="00441E7A"/>
    <w:rsid w:val="00452DAA"/>
    <w:rsid w:val="00477539"/>
    <w:rsid w:val="00481FAC"/>
    <w:rsid w:val="00483ECF"/>
    <w:rsid w:val="004B77E9"/>
    <w:rsid w:val="004D4547"/>
    <w:rsid w:val="004E7F8E"/>
    <w:rsid w:val="0052337E"/>
    <w:rsid w:val="00572204"/>
    <w:rsid w:val="00581F40"/>
    <w:rsid w:val="00583516"/>
    <w:rsid w:val="005909E5"/>
    <w:rsid w:val="005B1C7A"/>
    <w:rsid w:val="005C095F"/>
    <w:rsid w:val="005E656C"/>
    <w:rsid w:val="00601F61"/>
    <w:rsid w:val="00612B1B"/>
    <w:rsid w:val="00626DA7"/>
    <w:rsid w:val="00627A32"/>
    <w:rsid w:val="00631D84"/>
    <w:rsid w:val="00636551"/>
    <w:rsid w:val="00652E51"/>
    <w:rsid w:val="0066440A"/>
    <w:rsid w:val="00666B91"/>
    <w:rsid w:val="00671023"/>
    <w:rsid w:val="00681704"/>
    <w:rsid w:val="006A1D79"/>
    <w:rsid w:val="006A52DA"/>
    <w:rsid w:val="006B180E"/>
    <w:rsid w:val="00705F64"/>
    <w:rsid w:val="00713BBD"/>
    <w:rsid w:val="00731A22"/>
    <w:rsid w:val="00764E47"/>
    <w:rsid w:val="00797712"/>
    <w:rsid w:val="007A101D"/>
    <w:rsid w:val="007C4A81"/>
    <w:rsid w:val="007D15FC"/>
    <w:rsid w:val="007D74AE"/>
    <w:rsid w:val="007E1C68"/>
    <w:rsid w:val="007F6624"/>
    <w:rsid w:val="00806F1C"/>
    <w:rsid w:val="008169A1"/>
    <w:rsid w:val="00816AF7"/>
    <w:rsid w:val="0082146D"/>
    <w:rsid w:val="008412CB"/>
    <w:rsid w:val="00855D26"/>
    <w:rsid w:val="0088306F"/>
    <w:rsid w:val="008B1B37"/>
    <w:rsid w:val="008C3624"/>
    <w:rsid w:val="008C59AB"/>
    <w:rsid w:val="008D708C"/>
    <w:rsid w:val="008E1830"/>
    <w:rsid w:val="008F0081"/>
    <w:rsid w:val="00901774"/>
    <w:rsid w:val="00902CA6"/>
    <w:rsid w:val="00910552"/>
    <w:rsid w:val="00914416"/>
    <w:rsid w:val="00924093"/>
    <w:rsid w:val="009338E9"/>
    <w:rsid w:val="009341DD"/>
    <w:rsid w:val="00951253"/>
    <w:rsid w:val="00953918"/>
    <w:rsid w:val="0097491F"/>
    <w:rsid w:val="00977908"/>
    <w:rsid w:val="009A08C4"/>
    <w:rsid w:val="009C25A7"/>
    <w:rsid w:val="009D14FE"/>
    <w:rsid w:val="00A267E6"/>
    <w:rsid w:val="00A26ACE"/>
    <w:rsid w:val="00A567BC"/>
    <w:rsid w:val="00A61484"/>
    <w:rsid w:val="00A71361"/>
    <w:rsid w:val="00A8174F"/>
    <w:rsid w:val="00AC1A28"/>
    <w:rsid w:val="00AC54F8"/>
    <w:rsid w:val="00AE677E"/>
    <w:rsid w:val="00B014B6"/>
    <w:rsid w:val="00B50C5A"/>
    <w:rsid w:val="00B8592A"/>
    <w:rsid w:val="00B94998"/>
    <w:rsid w:val="00B951A6"/>
    <w:rsid w:val="00BA40AF"/>
    <w:rsid w:val="00BB287C"/>
    <w:rsid w:val="00BC1C8F"/>
    <w:rsid w:val="00BD644E"/>
    <w:rsid w:val="00BE5FD1"/>
    <w:rsid w:val="00BF44E1"/>
    <w:rsid w:val="00C16FE6"/>
    <w:rsid w:val="00C26ED4"/>
    <w:rsid w:val="00CA1487"/>
    <w:rsid w:val="00CA53E1"/>
    <w:rsid w:val="00CA7705"/>
    <w:rsid w:val="00D048C4"/>
    <w:rsid w:val="00D0558C"/>
    <w:rsid w:val="00D10C27"/>
    <w:rsid w:val="00D12152"/>
    <w:rsid w:val="00D12E8A"/>
    <w:rsid w:val="00D17E89"/>
    <w:rsid w:val="00D31EAD"/>
    <w:rsid w:val="00D34FE7"/>
    <w:rsid w:val="00D47C5E"/>
    <w:rsid w:val="00D90E0E"/>
    <w:rsid w:val="00D95030"/>
    <w:rsid w:val="00DB0887"/>
    <w:rsid w:val="00DB4408"/>
    <w:rsid w:val="00DB619B"/>
    <w:rsid w:val="00DC3B80"/>
    <w:rsid w:val="00DD4656"/>
    <w:rsid w:val="00DD7E61"/>
    <w:rsid w:val="00DE62B6"/>
    <w:rsid w:val="00DF1859"/>
    <w:rsid w:val="00E006E3"/>
    <w:rsid w:val="00E10BE7"/>
    <w:rsid w:val="00E3062C"/>
    <w:rsid w:val="00E531D7"/>
    <w:rsid w:val="00E6036B"/>
    <w:rsid w:val="00E614D5"/>
    <w:rsid w:val="00E62A52"/>
    <w:rsid w:val="00E77F23"/>
    <w:rsid w:val="00E842C2"/>
    <w:rsid w:val="00E929DE"/>
    <w:rsid w:val="00ED0718"/>
    <w:rsid w:val="00EE4F33"/>
    <w:rsid w:val="00EE5DF0"/>
    <w:rsid w:val="00EF2A6F"/>
    <w:rsid w:val="00F0276F"/>
    <w:rsid w:val="00F23E43"/>
    <w:rsid w:val="00F24579"/>
    <w:rsid w:val="00F568C4"/>
    <w:rsid w:val="00F65798"/>
    <w:rsid w:val="00F70AF4"/>
    <w:rsid w:val="00F9533E"/>
    <w:rsid w:val="00FC299D"/>
    <w:rsid w:val="00FD138E"/>
    <w:rsid w:val="00FE660C"/>
    <w:rsid w:val="00FF0888"/>
    <w:rsid w:val="00FF332C"/>
    <w:rsid w:val="00FF3755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D79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2B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1D79"/>
    <w:pPr>
      <w:keepNext/>
      <w:outlineLvl w:val="2"/>
    </w:pPr>
    <w:rPr>
      <w:rFonts w:ascii="Arial Narrow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95125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51253"/>
    <w:rPr>
      <w:rFonts w:ascii="Cambria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A1D7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125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6A1D79"/>
    <w:pPr>
      <w:ind w:firstLine="709"/>
      <w:jc w:val="both"/>
    </w:pPr>
    <w:rPr>
      <w:rFonts w:ascii="Arial" w:hAnsi="Arial" w:cs="Arial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951253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12B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5125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F65798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rsid w:val="008E183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95125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8E18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51253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8E18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51253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rsid w:val="00140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14018D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06706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6706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7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1606</Words>
  <Characters>9155</Characters>
  <Application>Microsoft Office Word</Application>
  <DocSecurity>0</DocSecurity>
  <Lines>76</Lines>
  <Paragraphs>21</Paragraphs>
  <ScaleCrop>false</ScaleCrop>
  <Company>MoBIL GROUP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mash</cp:lastModifiedBy>
  <cp:revision>3</cp:revision>
  <cp:lastPrinted>2013-11-27T04:19:00Z</cp:lastPrinted>
  <dcterms:created xsi:type="dcterms:W3CDTF">2013-12-03T11:24:00Z</dcterms:created>
  <dcterms:modified xsi:type="dcterms:W3CDTF">2013-12-03T11:24:00Z</dcterms:modified>
</cp:coreProperties>
</file>